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bookmarkStart w:colFirst="0" w:colLast="0" w:name="_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Servicios comerciales y financieros</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sz w:val="20"/>
                <w:szCs w:val="20"/>
              </w:rPr>
            </w:pPr>
            <w:r w:rsidDel="00000000" w:rsidR="00000000" w:rsidRPr="00000000">
              <w:rPr>
                <w:b w:val="0"/>
                <w:sz w:val="20"/>
                <w:szCs w:val="20"/>
                <w:rtl w:val="0"/>
              </w:rPr>
              <w:t xml:space="preserve">210301086 - Manejar recursos financieros de acuerdo con normativa y manual operativo</w:t>
            </w:r>
          </w:p>
        </w:tc>
        <w:tc>
          <w:tcPr>
            <w:vAlign w:val="center"/>
          </w:tcPr>
          <w:p w:rsidR="00000000" w:rsidDel="00000000" w:rsidP="00000000" w:rsidRDefault="00000000" w:rsidRPr="00000000" w14:paraId="00000008">
            <w:pPr>
              <w:spacing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spacing w:line="276" w:lineRule="auto"/>
              <w:ind w:left="66" w:firstLine="0"/>
              <w:jc w:val="both"/>
              <w:rPr>
                <w:b w:val="0"/>
                <w:sz w:val="20"/>
                <w:szCs w:val="20"/>
              </w:rPr>
            </w:pPr>
            <w:r w:rsidDel="00000000" w:rsidR="00000000" w:rsidRPr="00000000">
              <w:rPr>
                <w:b w:val="0"/>
                <w:sz w:val="20"/>
                <w:szCs w:val="20"/>
                <w:rtl w:val="0"/>
              </w:rPr>
              <w:t xml:space="preserve">210301086-1. Identificar protocolo de atención al cliente en las operaciones de caja, según política comercial.</w:t>
            </w:r>
          </w:p>
          <w:p w:rsidR="00000000" w:rsidDel="00000000" w:rsidP="00000000" w:rsidRDefault="00000000" w:rsidRPr="00000000" w14:paraId="0000000A">
            <w:pPr>
              <w:spacing w:line="276" w:lineRule="auto"/>
              <w:ind w:left="66" w:firstLine="0"/>
              <w:jc w:val="both"/>
              <w:rPr>
                <w:b w:val="0"/>
                <w:sz w:val="20"/>
                <w:szCs w:val="20"/>
              </w:rPr>
            </w:pPr>
            <w:r w:rsidDel="00000000" w:rsidR="00000000" w:rsidRPr="00000000">
              <w:rPr>
                <w:rtl w:val="0"/>
              </w:rPr>
            </w:r>
          </w:p>
          <w:p w:rsidR="00000000" w:rsidDel="00000000" w:rsidP="00000000" w:rsidRDefault="00000000" w:rsidRPr="00000000" w14:paraId="0000000B">
            <w:pPr>
              <w:spacing w:line="276" w:lineRule="auto"/>
              <w:ind w:left="66" w:firstLine="0"/>
              <w:jc w:val="both"/>
              <w:rPr>
                <w:b w:val="0"/>
                <w:sz w:val="20"/>
                <w:szCs w:val="20"/>
              </w:rPr>
            </w:pPr>
            <w:r w:rsidDel="00000000" w:rsidR="00000000" w:rsidRPr="00000000">
              <w:rPr>
                <w:b w:val="0"/>
                <w:sz w:val="20"/>
                <w:szCs w:val="20"/>
                <w:rtl w:val="0"/>
              </w:rPr>
              <w:t xml:space="preserve">210301086-2. Establecer los riesgos en las operaciones de caja según normativa.</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jc w:val="both"/>
              <w:rPr>
                <w:b w:val="0"/>
                <w:sz w:val="20"/>
                <w:szCs w:val="20"/>
              </w:rPr>
            </w:pPr>
            <w:r w:rsidDel="00000000" w:rsidR="00000000" w:rsidRPr="00000000">
              <w:rPr>
                <w:b w:val="0"/>
                <w:sz w:val="20"/>
                <w:szCs w:val="20"/>
                <w:rtl w:val="0"/>
              </w:rPr>
              <w:t xml:space="preserve">CF003</w:t>
            </w:r>
          </w:p>
        </w:tc>
      </w:tr>
      <w:tr>
        <w:trPr>
          <w:cantSplit w:val="0"/>
          <w:trHeight w:val="340" w:hRule="atLeast"/>
          <w:tblHeader w:val="0"/>
        </w:trPr>
        <w:tc>
          <w:tcPr>
            <w:vAlign w:val="center"/>
          </w:tcPr>
          <w:p w:rsidR="00000000" w:rsidDel="00000000" w:rsidP="00000000" w:rsidRDefault="00000000" w:rsidRPr="00000000" w14:paraId="00000010">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Protocolo y operaciones en caja</w:t>
            </w:r>
          </w:p>
        </w:tc>
      </w:tr>
      <w:tr>
        <w:trPr>
          <w:cantSplit w:val="0"/>
          <w:trHeight w:val="340" w:hRule="atLeast"/>
          <w:tblHeader w:val="0"/>
        </w:trPr>
        <w:tc>
          <w:tcPr>
            <w:vAlign w:val="center"/>
          </w:tcPr>
          <w:p w:rsidR="00000000" w:rsidDel="00000000" w:rsidP="00000000" w:rsidRDefault="00000000" w:rsidRPr="00000000" w14:paraId="00000012">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El servicio al cliente es la base primordial para el sostenimiento de las organizaciones y lo importante de conocer las políticas en las operaciones en caja, teniendo en cuenta los riesgos que se tienen en las operaciones de productos y servicios financieros.</w:t>
            </w:r>
          </w:p>
        </w:tc>
      </w:tr>
      <w:tr>
        <w:trPr>
          <w:cantSplit w:val="0"/>
          <w:trHeight w:val="340" w:hRule="atLeast"/>
          <w:tblHeader w:val="0"/>
        </w:trPr>
        <w:tc>
          <w:tcPr>
            <w:vAlign w:val="center"/>
          </w:tcPr>
          <w:p w:rsidR="00000000" w:rsidDel="00000000" w:rsidP="00000000" w:rsidRDefault="00000000" w:rsidRPr="00000000" w14:paraId="00000014">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jc w:val="both"/>
              <w:rPr>
                <w:b w:val="0"/>
                <w:sz w:val="20"/>
                <w:szCs w:val="20"/>
              </w:rPr>
            </w:pPr>
            <w:r w:rsidDel="00000000" w:rsidR="00000000" w:rsidRPr="00000000">
              <w:rPr>
                <w:b w:val="0"/>
                <w:sz w:val="20"/>
                <w:szCs w:val="20"/>
                <w:rtl w:val="0"/>
              </w:rPr>
              <w:t xml:space="preserve">Caja, Saro, Sarlaft, servicio, protocolo, riesgo </w:t>
            </w:r>
          </w:p>
        </w:tc>
      </w:tr>
    </w:tbl>
    <w:p w:rsidR="00000000" w:rsidDel="00000000" w:rsidP="00000000" w:rsidRDefault="00000000" w:rsidRPr="00000000" w14:paraId="00000016">
      <w:pPr>
        <w:jc w:val="both"/>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jc w:val="both"/>
              <w:rPr>
                <w:b w:val="0"/>
                <w:sz w:val="20"/>
                <w:szCs w:val="20"/>
              </w:rPr>
            </w:pPr>
            <w:r w:rsidDel="00000000" w:rsidR="00000000" w:rsidRPr="00000000">
              <w:rPr>
                <w:b w:val="0"/>
                <w:sz w:val="20"/>
                <w:szCs w:val="20"/>
                <w:rtl w:val="0"/>
              </w:rPr>
              <w:t xml:space="preserve">1 – Finanzas y administración</w:t>
            </w:r>
          </w:p>
        </w:tc>
      </w:tr>
      <w:tr>
        <w:trPr>
          <w:cantSplit w:val="0"/>
          <w:trHeight w:val="465" w:hRule="atLeast"/>
          <w:tblHeader w:val="0"/>
        </w:trPr>
        <w:tc>
          <w:tcPr>
            <w:vAlign w:val="center"/>
          </w:tcPr>
          <w:p w:rsidR="00000000" w:rsidDel="00000000" w:rsidP="00000000" w:rsidRDefault="00000000" w:rsidRPr="00000000" w14:paraId="00000019">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TABLA DE CONTENIDOS: </w:t>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b w:val="1"/>
          <w:sz w:val="20"/>
          <w:szCs w:val="20"/>
        </w:rPr>
      </w:pPr>
      <w:bookmarkStart w:colFirst="0" w:colLast="0" w:name="_30j0zll" w:id="1"/>
      <w:bookmarkEnd w:id="1"/>
      <w:r w:rsidDel="00000000" w:rsidR="00000000" w:rsidRPr="00000000">
        <w:rPr>
          <w:b w:val="1"/>
          <w:sz w:val="20"/>
          <w:szCs w:val="20"/>
          <w:rtl w:val="0"/>
        </w:rPr>
        <w:t xml:space="preserve">1. Servicio al cliente</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1.1. Atención y servicio       </w:t>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1.2. Protocolo del servicio en caja</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1.3. Estrategias de atención y servicio al cliente</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1.4. Técnicas de comunicación    </w:t>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Política comercial en las operaciones de caja</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2.1. Concepto</w:t>
      </w:r>
    </w:p>
    <w:p w:rsidR="00000000" w:rsidDel="00000000" w:rsidP="00000000" w:rsidRDefault="00000000" w:rsidRPr="00000000" w14:paraId="00000029">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2.2. Portafolio de servicios financieros</w:t>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2.3. Condiciones de servicio</w:t>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 Operaciones y riesgos en caja</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3.1. Productos y servicios financieros</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3.2. Sistema de Administración de Riesgos de Lavado de Activos y Financiación del Terrorismo (Sarlaft)</w:t>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3.3. Marco legal</w:t>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3.4. Etapas</w:t>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3.5. Ventajas</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3.6. Política nacional</w:t>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b w:val="1"/>
          <w:sz w:val="20"/>
          <w:szCs w:val="20"/>
        </w:rPr>
      </w:pPr>
      <w:bookmarkStart w:colFirst="0" w:colLast="0" w:name="_1fob9te" w:id="2"/>
      <w:bookmarkEnd w:id="2"/>
      <w:r w:rsidDel="00000000" w:rsidR="00000000" w:rsidRPr="00000000">
        <w:rPr>
          <w:b w:val="1"/>
          <w:sz w:val="20"/>
          <w:szCs w:val="20"/>
          <w:rtl w:val="0"/>
        </w:rPr>
        <w:t xml:space="preserve">4. Prevención de lavado de activos</w:t>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4.1. Protocolo de identificación del cliente</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4.2. Conflicto de intereses</w:t>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4.3. Sistema de administración de riesgo operativo Saro</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284" w:firstLine="0"/>
        <w:jc w:val="both"/>
        <w:rPr>
          <w:sz w:val="20"/>
          <w:szCs w:val="20"/>
          <w:highlight w:val="white"/>
        </w:rPr>
      </w:pPr>
      <w:r w:rsidDel="00000000" w:rsidR="00000000" w:rsidRPr="00000000">
        <w:rPr>
          <w:sz w:val="20"/>
          <w:szCs w:val="20"/>
          <w:rtl w:val="0"/>
        </w:rPr>
        <w:t xml:space="preserve">4.4. Matriz de riesgo</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F">
      <w:pPr>
        <w:spacing w:after="240" w:before="240"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Le damos la bienvenida al componente formativo denominado “</w:t>
      </w:r>
      <w:r w:rsidDel="00000000" w:rsidR="00000000" w:rsidRPr="00000000">
        <w:rPr>
          <w:sz w:val="20"/>
          <w:szCs w:val="20"/>
          <w:rtl w:val="0"/>
        </w:rPr>
        <w:t xml:space="preserve">Protocolo y operaciones en caja</w:t>
      </w:r>
      <w:r w:rsidDel="00000000" w:rsidR="00000000" w:rsidRPr="00000000">
        <w:rPr>
          <w:color w:val="000000"/>
          <w:sz w:val="20"/>
          <w:szCs w:val="20"/>
          <w:rtl w:val="0"/>
        </w:rPr>
        <w:t xml:space="preserve">”, el cual forma parte del programa de formación técnico “</w:t>
      </w:r>
      <w:r w:rsidDel="00000000" w:rsidR="00000000" w:rsidRPr="00000000">
        <w:rPr>
          <w:sz w:val="20"/>
          <w:szCs w:val="20"/>
          <w:rtl w:val="0"/>
        </w:rPr>
        <w:t xml:space="preserve">Servicios comerciales y financieros</w:t>
      </w:r>
      <w:r w:rsidDel="00000000" w:rsidR="00000000" w:rsidRPr="00000000">
        <w:rPr>
          <w:color w:val="000000"/>
          <w:sz w:val="20"/>
          <w:szCs w:val="20"/>
          <w:rtl w:val="0"/>
        </w:rPr>
        <w:t xml:space="preserve">”, para lo cual se invita a observar el siguiente</w:t>
      </w:r>
      <w:commentRangeStart w:id="0"/>
      <w:r w:rsidDel="00000000" w:rsidR="00000000" w:rsidRPr="00000000">
        <w:rPr>
          <w:color w:val="000000"/>
          <w:sz w:val="20"/>
          <w:szCs w:val="20"/>
          <w:rtl w:val="0"/>
        </w:rPr>
        <w:t xml:space="preserve"> video:</w:t>
      </w:r>
      <w:commentRangeStart w:id="1"/>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50800</wp:posOffset>
                </wp:positionV>
                <wp:extent cx="3613023" cy="635737"/>
                <wp:effectExtent b="0" l="0" r="0" t="0"/>
                <wp:wrapNone/>
                <wp:docPr id="13" name=""/>
                <a:graphic>
                  <a:graphicData uri="http://schemas.microsoft.com/office/word/2010/wordprocessingShape">
                    <wps:wsp>
                      <wps:cNvSpPr/>
                      <wps:cNvPr id="35" name="Shape 35"/>
                      <wps:spPr>
                        <a:xfrm>
                          <a:off x="3553776" y="3476419"/>
                          <a:ext cx="3584448" cy="607162"/>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CF03_Introduccion_Video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50800</wp:posOffset>
                </wp:positionV>
                <wp:extent cx="3613023" cy="635737"/>
                <wp:effectExtent b="0" l="0" r="0" t="0"/>
                <wp:wrapNone/>
                <wp:docPr id="13"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3613023" cy="635737"/>
                        </a:xfrm>
                        <a:prstGeom prst="rect"/>
                        <a:ln/>
                      </pic:spPr>
                    </pic:pic>
                  </a:graphicData>
                </a:graphic>
              </wp:anchor>
            </w:drawing>
          </mc:Fallback>
        </mc:AlternateContent>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2">
      <w:pPr>
        <w:jc w:val="both"/>
        <w:rPr>
          <w:b w:val="1"/>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3">
      <w:pPr>
        <w:jc w:val="both"/>
        <w:rPr>
          <w:b w:val="1"/>
          <w:sz w:val="20"/>
          <w:szCs w:val="20"/>
        </w:rPr>
      </w:pPr>
      <w:r w:rsidDel="00000000" w:rsidR="00000000" w:rsidRPr="00000000">
        <w:rPr>
          <w:rtl w:val="0"/>
        </w:rPr>
      </w:r>
    </w:p>
    <w:p w:rsidR="00000000" w:rsidDel="00000000" w:rsidP="00000000" w:rsidRDefault="00000000" w:rsidRPr="00000000" w14:paraId="00000044">
      <w:pPr>
        <w:jc w:val="both"/>
        <w:rPr>
          <w:b w:val="1"/>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5">
      <w:pPr>
        <w:jc w:val="both"/>
        <w:rPr>
          <w:b w:val="1"/>
          <w:sz w:val="20"/>
          <w:szCs w:val="20"/>
        </w:rPr>
      </w:pPr>
      <w:r w:rsidDel="00000000" w:rsidR="00000000" w:rsidRPr="00000000">
        <w:rPr>
          <w:rtl w:val="0"/>
        </w:rPr>
      </w:r>
    </w:p>
    <w:p w:rsidR="00000000" w:rsidDel="00000000" w:rsidP="00000000" w:rsidRDefault="00000000" w:rsidRPr="00000000" w14:paraId="00000046">
      <w:pPr>
        <w:jc w:val="both"/>
        <w:rPr>
          <w:b w:val="1"/>
          <w:sz w:val="20"/>
          <w:szCs w:val="20"/>
        </w:rPr>
      </w:pPr>
      <w:r w:rsidDel="00000000" w:rsidR="00000000" w:rsidRPr="00000000">
        <w:rPr>
          <w:rtl w:val="0"/>
        </w:rPr>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49">
      <w:pPr>
        <w:numPr>
          <w:ilvl w:val="3"/>
          <w:numId w:val="11"/>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Servicio al cliente</w:t>
      </w:r>
    </w:p>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Sin duda el reto en las organizaciones a diario es garantizar la satisfacción del cliente tanto en las especificaciones del producto o servicio ofertado, como en el aseguramiento de una buena experiencia al adquirirlo; para esto se crean diferentes estrategias con el propósito de identificar cada tipo de cliente, sus gustos y todas las características que influyan en la fidelización para afianzar </w:t>
      </w:r>
      <w:commentRangeStart w:id="2"/>
      <w:r w:rsidDel="00000000" w:rsidR="00000000" w:rsidRPr="00000000">
        <w:rPr>
          <w:sz w:val="20"/>
          <w:szCs w:val="20"/>
          <w:rtl w:val="0"/>
        </w:rPr>
        <w:t xml:space="preserve">el sostenimiento de la empresa.</w:t>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Pero, ¿qué es servicio al cliente? </w:t>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4669307" cy="2805388"/>
                <wp:effectExtent b="0" l="0" r="0" t="0"/>
                <wp:wrapNone/>
                <wp:docPr id="11" name=""/>
                <a:graphic>
                  <a:graphicData uri="http://schemas.microsoft.com/office/word/2010/wordprocessingGroup">
                    <wpg:wgp>
                      <wpg:cNvGrpSpPr/>
                      <wpg:grpSpPr>
                        <a:xfrm>
                          <a:off x="3011347" y="2377306"/>
                          <a:ext cx="4669307" cy="2805388"/>
                          <a:chOff x="3011347" y="2377306"/>
                          <a:chExt cx="4669307" cy="2805388"/>
                        </a:xfrm>
                      </wpg:grpSpPr>
                      <wpg:grpSp>
                        <wpg:cNvGrpSpPr/>
                        <wpg:grpSpPr>
                          <a:xfrm>
                            <a:off x="3011347" y="2377306"/>
                            <a:ext cx="4669307" cy="2805388"/>
                            <a:chOff x="3011347" y="2377306"/>
                            <a:chExt cx="4669307" cy="2805388"/>
                          </a:xfrm>
                        </wpg:grpSpPr>
                        <wps:wsp>
                          <wps:cNvSpPr/>
                          <wps:cNvPr id="8" name="Shape 8"/>
                          <wps:spPr>
                            <a:xfrm>
                              <a:off x="3011347" y="2377306"/>
                              <a:ext cx="4669300" cy="280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1347" y="2377306"/>
                              <a:ext cx="4669307" cy="2805388"/>
                              <a:chOff x="3016100" y="3308185"/>
                              <a:chExt cx="4659900" cy="2786100"/>
                            </a:xfrm>
                          </wpg:grpSpPr>
                          <wps:wsp>
                            <wps:cNvSpPr/>
                            <wps:cNvPr id="27" name="Shape 27"/>
                            <wps:spPr>
                              <a:xfrm>
                                <a:off x="3016100" y="3308185"/>
                                <a:ext cx="4659900" cy="278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016100" y="3308185"/>
                                <a:ext cx="4659900" cy="2786100"/>
                              </a:xfrm>
                              <a:prstGeom prst="rect">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Se puede definir como todas esas actividades encaminadas a escuchar al consumidor, resolver sus dudas, aplicar sus sugerencias y la capacidad que tiene la empresa de satisfacer sus necesidades cuando está en contacto con su razón de ser.</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pic:pic>
                            <pic:nvPicPr>
                              <pic:cNvPr id="29" name="Shape 29"/>
                              <pic:cNvPicPr preferRelativeResize="0"/>
                            </pic:nvPicPr>
                            <pic:blipFill rotWithShape="1">
                              <a:blip r:embed="rId8">
                                <a:alphaModFix/>
                              </a:blip>
                              <a:srcRect b="0" l="0" r="0" t="0"/>
                              <a:stretch/>
                            </pic:blipFill>
                            <pic:spPr>
                              <a:xfrm>
                                <a:off x="4393826" y="4312176"/>
                                <a:ext cx="1673025" cy="167302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101600</wp:posOffset>
                </wp:positionV>
                <wp:extent cx="4669307" cy="2805388"/>
                <wp:effectExtent b="0" l="0" r="0" t="0"/>
                <wp:wrapNone/>
                <wp:docPr id="11"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4669307" cy="2805388"/>
                        </a:xfrm>
                        <a:prstGeom prst="rect"/>
                        <a:ln/>
                      </pic:spPr>
                    </pic:pic>
                  </a:graphicData>
                </a:graphic>
              </wp:anchor>
            </w:drawing>
          </mc:Fallback>
        </mc:AlternateConten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Ahora, para el </w:t>
      </w:r>
      <w:r w:rsidDel="00000000" w:rsidR="00000000" w:rsidRPr="00000000">
        <w:rPr>
          <w:b w:val="1"/>
          <w:sz w:val="20"/>
          <w:szCs w:val="20"/>
          <w:rtl w:val="0"/>
        </w:rPr>
        <w:t xml:space="preserve">sector financiero en caja</w:t>
      </w:r>
      <w:commentRangeEnd w:id="2"/>
      <w:r w:rsidDel="00000000" w:rsidR="00000000" w:rsidRPr="00000000">
        <w:commentReference w:id="2"/>
      </w:r>
      <w:r w:rsidDel="00000000" w:rsidR="00000000" w:rsidRPr="00000000">
        <w:rPr>
          <w:b w:val="1"/>
          <w:sz w:val="20"/>
          <w:szCs w:val="20"/>
          <w:rtl w:val="0"/>
        </w:rPr>
        <w:t xml:space="preserve">s</w:t>
      </w:r>
      <w:r w:rsidDel="00000000" w:rsidR="00000000" w:rsidRPr="00000000">
        <w:rPr>
          <w:sz w:val="20"/>
          <w:szCs w:val="20"/>
          <w:rtl w:val="0"/>
        </w:rPr>
        <w:t xml:space="preserve"> es importante comprender el papel que juega el funcionario o la herramienta que se utiliza para el proceso, ya que hace parte integral de la experiencia que vive el cliente en el cierre de una venta o negociación por medio de una transacción financiera.</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clientes de una unidad financiera generan ingresos que aportan al sostenimiento y crecimiento de esta, más el buen servicio que se preste a través de sus mecanismos, ya sean virtuales o presenciales. Por ejemplo, en el caso de un banco,  las empresas, personas jurídicas o naturales, llevan su dinero con diferentes fines y según los servicios ofrecidos y la atención, mantendrá o no a sus clientes ya que, del valor agregado, surge la clave del sostenimiento y crecimiento de cualquier empresa.</w:t>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E">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Atención y servicio       </w:t>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Cuando se habla de atención y servicio se generan confusiones ya que pese a que van de la mano son diferentes, a continuación, se conocerá en qué consiste cada uno y cómo se </w:t>
      </w:r>
      <w:commentRangeStart w:id="3"/>
      <w:r w:rsidDel="00000000" w:rsidR="00000000" w:rsidRPr="00000000">
        <w:rPr>
          <w:sz w:val="20"/>
          <w:szCs w:val="20"/>
          <w:rtl w:val="0"/>
        </w:rPr>
        <w:t xml:space="preserve">complementan.</w:t>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127000</wp:posOffset>
                </wp:positionV>
                <wp:extent cx="3425037" cy="535534"/>
                <wp:effectExtent b="0" l="0" r="0" t="0"/>
                <wp:wrapNone/>
                <wp:docPr id="18" name=""/>
                <a:graphic>
                  <a:graphicData uri="http://schemas.microsoft.com/office/word/2010/wordprocessingShape">
                    <wps:wsp>
                      <wps:cNvSpPr/>
                      <wps:cNvPr id="44" name="Shape 44"/>
                      <wps:spPr>
                        <a:xfrm>
                          <a:off x="3652532" y="3531283"/>
                          <a:ext cx="3386937" cy="497434"/>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CF03_1.1_AtencionServicio_Acordion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127000</wp:posOffset>
                </wp:positionV>
                <wp:extent cx="3425037" cy="535534"/>
                <wp:effectExtent b="0" l="0" r="0" t="0"/>
                <wp:wrapNone/>
                <wp:docPr id="18"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3425037" cy="535534"/>
                        </a:xfrm>
                        <a:prstGeom prst="rect"/>
                        <a:ln/>
                      </pic:spPr>
                    </pic:pic>
                  </a:graphicData>
                </a:graphic>
              </wp:anchor>
            </w:drawing>
          </mc:Fallback>
        </mc:AlternateContent>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sz w:val="20"/>
          <w:szCs w:val="20"/>
        </w:rPr>
      </w:pPr>
      <w:commentRangeStart w:id="4"/>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Entendiendo esto se puede decir que:</w:t>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38100</wp:posOffset>
                </wp:positionV>
                <wp:extent cx="4844872" cy="3039920"/>
                <wp:effectExtent b="0" l="0" r="0" t="0"/>
                <wp:wrapNone/>
                <wp:docPr id="16" name=""/>
                <a:graphic>
                  <a:graphicData uri="http://schemas.microsoft.com/office/word/2010/wordprocessingGroup">
                    <wpg:wgp>
                      <wpg:cNvGrpSpPr/>
                      <wpg:grpSpPr>
                        <a:xfrm>
                          <a:off x="2923564" y="2260040"/>
                          <a:ext cx="4844872" cy="3039920"/>
                          <a:chOff x="2923564" y="2260040"/>
                          <a:chExt cx="4844872" cy="3039920"/>
                        </a:xfrm>
                      </wpg:grpSpPr>
                      <wpg:grpSp>
                        <wpg:cNvGrpSpPr/>
                        <wpg:grpSpPr>
                          <a:xfrm>
                            <a:off x="2923564" y="2260040"/>
                            <a:ext cx="4844872" cy="3039920"/>
                            <a:chOff x="2923564" y="2260040"/>
                            <a:chExt cx="4844872" cy="3039920"/>
                          </a:xfrm>
                        </wpg:grpSpPr>
                        <wps:wsp>
                          <wps:cNvSpPr/>
                          <wps:cNvPr id="8" name="Shape 8"/>
                          <wps:spPr>
                            <a:xfrm>
                              <a:off x="2923564" y="2260040"/>
                              <a:ext cx="4844850" cy="303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23564" y="2260040"/>
                              <a:ext cx="4844872" cy="3039920"/>
                              <a:chOff x="2928325" y="2891197"/>
                              <a:chExt cx="4835400" cy="3026100"/>
                            </a:xfrm>
                          </wpg:grpSpPr>
                          <wps:wsp>
                            <wps:cNvSpPr/>
                            <wps:cNvPr id="40" name="Shape 40"/>
                            <wps:spPr>
                              <a:xfrm>
                                <a:off x="2928325" y="2891197"/>
                                <a:ext cx="4835400" cy="302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928325" y="2891197"/>
                                <a:ext cx="4835400" cy="3026100"/>
                              </a:xfrm>
                              <a:prstGeom prst="rect">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Atención y servicio</w:t>
                                  </w:r>
                                  <w:r w:rsidDel="00000000" w:rsidR="00000000" w:rsidRPr="00000000">
                                    <w:rPr>
                                      <w:rFonts w:ascii="Arial" w:cs="Arial" w:eastAsia="Arial" w:hAnsi="Arial"/>
                                      <w:b w:val="0"/>
                                      <w:i w:val="0"/>
                                      <w:smallCaps w:val="0"/>
                                      <w:strike w:val="0"/>
                                      <w:color w:val="000000"/>
                                      <w:sz w:val="20"/>
                                      <w:vertAlign w:val="baseline"/>
                                    </w:rPr>
                                    <w:t xml:space="preserve"> hacen una sociedad indisoluble y parte directa de la relación que se lleva con el cliente, que de estas dos acciones depende su permanencia en el tiempo.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f79646"/>
                                      <w:sz w:val="28"/>
                                      <w:vertAlign w:val="baseline"/>
                                    </w:rPr>
                                    <w:t xml:space="preserve">Atención + servicio = servicio al cliente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f79646"/>
                                      <w:sz w:val="28"/>
                                      <w:vertAlign w:val="baseline"/>
                                    </w:rPr>
                                  </w:r>
                                </w:p>
                              </w:txbxContent>
                            </wps:txbx>
                            <wps:bodyPr anchorCtr="0" anchor="t" bIns="45700" lIns="91425" spcFirstLastPara="1" rIns="91425" wrap="square" tIns="45700">
                              <a:noAutofit/>
                            </wps:bodyPr>
                          </wps:wsp>
                          <pic:pic>
                            <pic:nvPicPr>
                              <pic:cNvPr id="42" name="Shape 42"/>
                              <pic:cNvPicPr preferRelativeResize="0"/>
                            </pic:nvPicPr>
                            <pic:blipFill rotWithShape="1">
                              <a:blip r:embed="rId11">
                                <a:alphaModFix/>
                              </a:blip>
                              <a:srcRect b="0" l="0" r="0" t="0"/>
                              <a:stretch/>
                            </pic:blipFill>
                            <pic:spPr>
                              <a:xfrm>
                                <a:off x="4611425" y="4352975"/>
                                <a:ext cx="1646749" cy="109697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38100</wp:posOffset>
                </wp:positionV>
                <wp:extent cx="4844872" cy="3039920"/>
                <wp:effectExtent b="0" l="0" r="0" t="0"/>
                <wp:wrapNone/>
                <wp:docPr id="16"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4844872" cy="3039920"/>
                        </a:xfrm>
                        <a:prstGeom prst="rect"/>
                        <a:ln/>
                      </pic:spPr>
                    </pic:pic>
                  </a:graphicData>
                </a:graphic>
              </wp:anchor>
            </w:drawing>
          </mc:Fallback>
        </mc:AlternateContent>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C">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Protocolo del servicio en caja</w:t>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protocolos de servicio en caja son documentos creados para brindarle al funcionario una guía de cómo actuar y comportarse cuando se presta el servicio al cliente, creando una homogeneidad entre las personas que tienen esta responsabilidad, o pasos, características y funciones que debe generar las diferentes herramientas si la gestión es virtual.</w:t>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protocolo de servicio en caja debe contener:</w:t>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Un objetivo que muestra para que fue creado.</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Los posibles escenarios con los que se puede encontrar ya sean presenciales o virtuales.</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La responsabilidad como cajero.</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Las fases con el cliente: saludo, desarrollo de la actividad y cierre del proceso. Es decir, qué hacer y cómo hacerlo.</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Recomendaciones tanto de postura como presentación y qué evitar durante el contacto con el cliente, por ejemplo, el uso del celular o mirarlo cuando le hable.</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Características y valor agregado de la entidad como empatía, tolerancia, entre otras.</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Canales de comunicación ya sean virtuales o presenciales.</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pacing w:line="240" w:lineRule="auto"/>
        <w:ind w:left="720" w:hanging="360"/>
        <w:jc w:val="both"/>
        <w:rPr>
          <w:color w:val="000000"/>
        </w:rPr>
      </w:pPr>
      <w:r w:rsidDel="00000000" w:rsidR="00000000" w:rsidRPr="00000000">
        <w:rPr>
          <w:color w:val="000000"/>
          <w:sz w:val="20"/>
          <w:szCs w:val="20"/>
          <w:rtl w:val="0"/>
        </w:rPr>
        <w:t xml:space="preserve">Reglas y técnicas de comunicación en donde encontrará los tipos de clientes que tiene el banco y cómo darle manejo a sus solicitudes o inquietudes.</w:t>
      </w:r>
    </w:p>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b w:val="1"/>
          <w:sz w:val="20"/>
          <w:szCs w:val="20"/>
        </w:rPr>
      </w:pPr>
      <w:commentRangeStart w:id="5"/>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0</wp:posOffset>
                </wp:positionV>
                <wp:extent cx="3754755" cy="2395439"/>
                <wp:effectExtent b="0" l="0" r="0" t="0"/>
                <wp:wrapSquare wrapText="bothSides" distB="0" distT="0" distL="114300" distR="114300"/>
                <wp:docPr id="8" name=""/>
                <a:graphic>
                  <a:graphicData uri="http://schemas.microsoft.com/office/word/2010/wordprocessingGroup">
                    <wpg:wgp>
                      <wpg:cNvGrpSpPr/>
                      <wpg:grpSpPr>
                        <a:xfrm>
                          <a:off x="3468623" y="2582281"/>
                          <a:ext cx="3754755" cy="2395439"/>
                          <a:chOff x="3468623" y="2582281"/>
                          <a:chExt cx="3754755" cy="2395439"/>
                        </a:xfrm>
                      </wpg:grpSpPr>
                      <wpg:grpSp>
                        <wpg:cNvGrpSpPr/>
                        <wpg:grpSpPr>
                          <a:xfrm>
                            <a:off x="3468623" y="2582281"/>
                            <a:ext cx="3754755" cy="2395439"/>
                            <a:chOff x="3468623" y="2582281"/>
                            <a:chExt cx="3754755" cy="2395439"/>
                          </a:xfrm>
                        </wpg:grpSpPr>
                        <wps:wsp>
                          <wps:cNvSpPr/>
                          <wps:cNvPr id="8" name="Shape 8"/>
                          <wps:spPr>
                            <a:xfrm>
                              <a:off x="3468623" y="2582281"/>
                              <a:ext cx="3754750" cy="2395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68623" y="2582281"/>
                              <a:ext cx="3754755" cy="2395439"/>
                              <a:chOff x="3473375" y="3319287"/>
                              <a:chExt cx="3745200" cy="2380500"/>
                            </a:xfrm>
                          </wpg:grpSpPr>
                          <wps:wsp>
                            <wps:cNvSpPr/>
                            <wps:cNvPr id="16" name="Shape 16"/>
                            <wps:spPr>
                              <a:xfrm>
                                <a:off x="3473375" y="3319287"/>
                                <a:ext cx="3745200" cy="238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473375" y="3319287"/>
                                <a:ext cx="3745200" cy="2380500"/>
                              </a:xfrm>
                              <a:prstGeom prst="rect">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El protocolo de servicio de cada entidad, financiera o comercial tiene gran importancia y el propósito de aplicarlo es obtener un buen desarrollo en su gestión diaria con el cliente.</w:t>
                                  </w:r>
                                </w:p>
                              </w:txbxContent>
                            </wps:txbx>
                            <wps:bodyPr anchorCtr="0" anchor="t" bIns="45700" lIns="91425" spcFirstLastPara="1" rIns="91425" wrap="square" tIns="45700">
                              <a:noAutofit/>
                            </wps:bodyPr>
                          </wps:wsp>
                          <pic:pic>
                            <pic:nvPicPr>
                              <pic:cNvPr id="18" name="Shape 18"/>
                              <pic:cNvPicPr preferRelativeResize="0"/>
                            </pic:nvPicPr>
                            <pic:blipFill rotWithShape="1">
                              <a:blip r:embed="rId13">
                                <a:alphaModFix/>
                              </a:blip>
                              <a:srcRect b="0" l="0" r="0" t="0"/>
                              <a:stretch/>
                            </pic:blipFill>
                            <pic:spPr>
                              <a:xfrm>
                                <a:off x="4685313" y="4257751"/>
                                <a:ext cx="1321325" cy="132132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0</wp:posOffset>
                </wp:positionV>
                <wp:extent cx="3754755" cy="2395439"/>
                <wp:effectExtent b="0" l="0" r="0" t="0"/>
                <wp:wrapSquare wrapText="bothSides" distB="0" distT="0" distL="114300" distR="114300"/>
                <wp:docPr id="8"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3754755" cy="2395439"/>
                        </a:xfrm>
                        <a:prstGeom prst="rect"/>
                        <a:ln/>
                      </pic:spPr>
                    </pic:pic>
                  </a:graphicData>
                </a:graphic>
              </wp:anchor>
            </w:drawing>
          </mc:Fallback>
        </mc:AlternateContent>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sz w:val="20"/>
          <w:szCs w:val="20"/>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D">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Estrategias de atención y servicio al cliente</w:t>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estrategias de atención y servicio al cliente marcan el camino para resolver las necesidades y expectativas que tiene su razón de ser, es decir, buscan garantizar una relación a largo plazo con el cliente, por medio de un conjunto de directrices y normas de cómo interactuar con el comprador o usuario del producto.</w:t>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En el proceso, el aprendiz en una organización puede recibir varias d</w:t>
      </w:r>
      <w:commentRangeStart w:id="6"/>
      <w:r w:rsidDel="00000000" w:rsidR="00000000" w:rsidRPr="00000000">
        <w:rPr>
          <w:sz w:val="20"/>
          <w:szCs w:val="20"/>
          <w:rtl w:val="0"/>
        </w:rPr>
        <w:t xml:space="preserve">irectrices o normas que apoyan el protocolo de servicio en su gestión diaria, entre ellas:</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0</wp:posOffset>
                </wp:positionV>
                <wp:extent cx="3639566" cy="700405"/>
                <wp:effectExtent b="0" l="0" r="0" t="0"/>
                <wp:wrapNone/>
                <wp:docPr id="7" name=""/>
                <a:graphic>
                  <a:graphicData uri="http://schemas.microsoft.com/office/word/2010/wordprocessingShape">
                    <wps:wsp>
                      <wps:cNvSpPr/>
                      <wps:cNvPr id="13" name="Shape 13"/>
                      <wps:spPr>
                        <a:xfrm>
                          <a:off x="3545267" y="3448848"/>
                          <a:ext cx="3601466" cy="66230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CF03_1.3_EstrategiasAtencion_Pestañas 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0</wp:posOffset>
                </wp:positionV>
                <wp:extent cx="3639566" cy="700405"/>
                <wp:effectExtent b="0" l="0" r="0" t="0"/>
                <wp:wrapNone/>
                <wp:docPr id="7" name="image13.png"/>
                <a:graphic>
                  <a:graphicData uri="http://schemas.openxmlformats.org/drawingml/2006/picture">
                    <pic:pic>
                      <pic:nvPicPr>
                        <pic:cNvPr id="0" name="image13.png"/>
                        <pic:cNvPicPr preferRelativeResize="0"/>
                      </pic:nvPicPr>
                      <pic:blipFill>
                        <a:blip r:embed="rId15"/>
                        <a:srcRect/>
                        <a:stretch>
                          <a:fillRect/>
                        </a:stretch>
                      </pic:blipFill>
                      <pic:spPr>
                        <a:xfrm>
                          <a:off x="0" y="0"/>
                          <a:ext cx="3639566" cy="700405"/>
                        </a:xfrm>
                        <a:prstGeom prst="rect"/>
                        <a:ln/>
                      </pic:spPr>
                    </pic:pic>
                  </a:graphicData>
                </a:graphic>
              </wp:anchor>
            </w:drawing>
          </mc:Fallback>
        </mc:AlternateContent>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sz w:val="20"/>
          <w:szCs w:val="20"/>
        </w:rPr>
      </w:pPr>
      <w:commentRangeStart w:id="7"/>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0</wp:posOffset>
                </wp:positionV>
                <wp:extent cx="4702175" cy="1842873"/>
                <wp:effectExtent b="0" l="0" r="0" t="0"/>
                <wp:wrapSquare wrapText="bothSides" distB="0" distT="0" distL="114300" distR="114300"/>
                <wp:docPr id="10" name=""/>
                <a:graphic>
                  <a:graphicData uri="http://schemas.microsoft.com/office/word/2010/wordprocessingGroup">
                    <wpg:wgp>
                      <wpg:cNvGrpSpPr/>
                      <wpg:grpSpPr>
                        <a:xfrm>
                          <a:off x="2994913" y="2858564"/>
                          <a:ext cx="4702175" cy="1842873"/>
                          <a:chOff x="2994913" y="2858564"/>
                          <a:chExt cx="4702175" cy="1842873"/>
                        </a:xfrm>
                      </wpg:grpSpPr>
                      <wpg:grpSp>
                        <wpg:cNvGrpSpPr/>
                        <wpg:grpSpPr>
                          <a:xfrm>
                            <a:off x="2994913" y="2858564"/>
                            <a:ext cx="4702175" cy="1842873"/>
                            <a:chOff x="2994913" y="2858564"/>
                            <a:chExt cx="4702175" cy="1842873"/>
                          </a:xfrm>
                        </wpg:grpSpPr>
                        <wps:wsp>
                          <wps:cNvSpPr/>
                          <wps:cNvPr id="8" name="Shape 8"/>
                          <wps:spPr>
                            <a:xfrm>
                              <a:off x="2994913" y="2858564"/>
                              <a:ext cx="4702175" cy="184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94913" y="2858564"/>
                              <a:ext cx="4702175" cy="1842873"/>
                              <a:chOff x="2999675" y="2865600"/>
                              <a:chExt cx="4692650" cy="1828800"/>
                            </a:xfrm>
                          </wpg:grpSpPr>
                          <wps:wsp>
                            <wps:cNvSpPr/>
                            <wps:cNvPr id="22" name="Shape 22"/>
                            <wps:spPr>
                              <a:xfrm>
                                <a:off x="2999675" y="2865600"/>
                                <a:ext cx="469265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999675" y="2865600"/>
                                <a:ext cx="4692650" cy="1828800"/>
                              </a:xfrm>
                              <a:prstGeom prst="rect">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Para obtener un buen resultado en estas estrategias, se debe implementar una adecuada organización sin importar el área, teniendo en cuenta que su razón de ser siempre será el cliente.</w:t>
                                  </w:r>
                                </w:p>
                              </w:txbxContent>
                            </wps:txbx>
                            <wps:bodyPr anchorCtr="0" anchor="t" bIns="45700" lIns="91425" spcFirstLastPara="1" rIns="91425" wrap="square" tIns="45700">
                              <a:noAutofit/>
                            </wps:bodyPr>
                          </wps:wsp>
                          <pic:pic>
                            <pic:nvPicPr>
                              <pic:cNvPr id="24" name="Shape 24"/>
                              <pic:cNvPicPr preferRelativeResize="0"/>
                            </pic:nvPicPr>
                            <pic:blipFill rotWithShape="1">
                              <a:blip r:embed="rId16">
                                <a:alphaModFix/>
                              </a:blip>
                              <a:srcRect b="0" l="0" r="0" t="0"/>
                              <a:stretch/>
                            </pic:blipFill>
                            <pic:spPr>
                              <a:xfrm>
                                <a:off x="4922975" y="3496000"/>
                                <a:ext cx="1074625" cy="107462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0</wp:posOffset>
                </wp:positionV>
                <wp:extent cx="4702175" cy="1842873"/>
                <wp:effectExtent b="0" l="0" r="0" t="0"/>
                <wp:wrapSquare wrapText="bothSides" distB="0" distT="0" distL="114300" distR="114300"/>
                <wp:docPr id="10"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4702175" cy="1842873"/>
                        </a:xfrm>
                        <a:prstGeom prst="rect"/>
                        <a:ln/>
                      </pic:spPr>
                    </pic:pic>
                  </a:graphicData>
                </a:graphic>
              </wp:anchor>
            </w:drawing>
          </mc:Fallback>
        </mc:AlternateContent>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sz w:val="20"/>
          <w:szCs w:val="20"/>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C">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Técnicas de comunicación    </w:t>
      </w:r>
    </w:p>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Teniendo en cuenta que la comunicación en la humanidad es la base del relacionamiento y acercamiento que ayuda a la interacción entre las personas y, por ende, a la comunión y entendimiento para satisfacer las necesidades de las personas, es importante conocer cómo se establece este contacto con los clientes, pues en cualquier organización se deben generar canales tanto para sus clientes internos y, externos como para las partes interesadas.</w:t>
      </w:r>
    </w:p>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debe tener claro que la comunicación es el medio para expresar sentimientos, ideas, opiniones o cualquier tipo de información ya sea de forma oral, escrita, gestual o señas directamente o utilizando una variedad de herramientas.</w:t>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conjunto de ideas que se quieren expresar debe estar apoyadas por técnicas que aseguren el entendimiento del mensaje, por ello, la siguiente tabla, enseña las técnicas de comunicación, para aplicar en la gestión de caja, laboral, personal o profesional y adquirir el conocimiento de aplicación y de resolución de inquietudes y problemas en la organización o en la vida propia utilizando el medio más adecuado:</w:t>
      </w:r>
      <w:commentRangeStart w:id="8"/>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139700</wp:posOffset>
                </wp:positionV>
                <wp:extent cx="2585085" cy="459740"/>
                <wp:effectExtent b="0" l="0" r="0" t="0"/>
                <wp:wrapSquare wrapText="bothSides" distB="0" distT="0" distL="114300" distR="114300"/>
                <wp:docPr id="9" name=""/>
                <a:graphic>
                  <a:graphicData uri="http://schemas.microsoft.com/office/word/2010/wordprocessingShape">
                    <wps:wsp>
                      <wps:cNvSpPr/>
                      <wps:cNvPr id="19" name="Shape 19"/>
                      <wps:spPr>
                        <a:xfrm>
                          <a:off x="4067745" y="3564418"/>
                          <a:ext cx="2556510" cy="431165"/>
                        </a:xfrm>
                        <a:prstGeom prst="roundRect">
                          <a:avLst>
                            <a:gd fmla="val 16667" name="adj"/>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4f81bd"/>
                                <w:sz w:val="20"/>
                                <w:u w:val="single"/>
                                <w:vertAlign w:val="baseline"/>
                              </w:rPr>
                              <w:t xml:space="preserve">Técnicas de comunicación digital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139700</wp:posOffset>
                </wp:positionV>
                <wp:extent cx="2585085" cy="459740"/>
                <wp:effectExtent b="0" l="0" r="0" t="0"/>
                <wp:wrapSquare wrapText="bothSides" distB="0" distT="0" distL="114300" distR="114300"/>
                <wp:docPr id="9"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2585085" cy="459740"/>
                        </a:xfrm>
                        <a:prstGeom prst="rect"/>
                        <a:ln/>
                      </pic:spPr>
                    </pic:pic>
                  </a:graphicData>
                </a:graphic>
              </wp:anchor>
            </w:drawing>
          </mc:Fallback>
        </mc:AlternateConten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sz w:val="20"/>
          <w:szCs w:val="20"/>
        </w:rPr>
      </w:pPr>
      <w:commentRangeStart w:id="9"/>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sz w:val="20"/>
          <w:szCs w:val="20"/>
        </w:rPr>
      </w:pPr>
      <w:commentRangeEnd w:id="9"/>
      <w:r w:rsidDel="00000000" w:rsidR="00000000" w:rsidRPr="00000000">
        <w:commentReference w:id="9"/>
      </w:r>
      <w:r w:rsidDel="00000000" w:rsidR="00000000" w:rsidRPr="00000000">
        <w:rPr>
          <w:rtl w:val="0"/>
        </w:rPr>
      </w:r>
    </w:p>
    <w:tbl>
      <w:tblPr>
        <w:tblStyle w:val="Table5"/>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2"/>
        <w:tblGridChange w:id="0">
          <w:tblGrid>
            <w:gridCol w:w="9972"/>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 Llamado a la acción</w:t>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40" w:lineRule="auto"/>
              <w:rPr>
                <w:b w:val="1"/>
                <w:sz w:val="20"/>
                <w:szCs w:val="20"/>
              </w:rPr>
            </w:pP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rPr>
                <w:b w:val="1"/>
                <w:sz w:val="20"/>
                <w:szCs w:val="20"/>
              </w:rPr>
            </w:pPr>
            <w:r w:rsidDel="00000000" w:rsidR="00000000" w:rsidRPr="00000000">
              <w:rPr>
                <w:rtl w:val="0"/>
              </w:rPr>
            </w:r>
          </w:p>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   Se invita a profundizar más en la gestión de la comunicación en el contenido temático de la competencia, Desarrollar procesos de comunicación eficaces y efectivos, teniendo en cuenta situaciones de orden social, personal y productivo, con los que se fortalecerá su gestión de comunicación con el cliente interno y externo en caja o en los servicios que preste y asignen.</w:t>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Pr>
              <w:drawing>
                <wp:inline distB="114300" distT="114300" distL="114300" distR="114300">
                  <wp:extent cx="903922" cy="903922"/>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03922" cy="90392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Política comercial en las operaciones de caja</w:t>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entidades, a través de las políticas, establecen sus directrices para encaminar las normas a seguir para todo el personal vinculado a una organización de forma pública; mediante estas políticas, se rigen las actividades según corresponda.</w:t>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continuación, se dará a conocer todo lo relacionado con las operaciones en caja y su gestión.</w:t>
      </w:r>
    </w:p>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E">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Concepto</w:t>
      </w:r>
    </w:p>
    <w:p w:rsidR="00000000" w:rsidDel="00000000" w:rsidP="00000000" w:rsidRDefault="00000000" w:rsidRPr="00000000" w14:paraId="000000D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política comercial en las operaciones en caja define las condiciones en donde se establecen los términos y condiciones de la relación de la entidad con sus clientes.</w:t>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decir, es una herramienta la cual se utiliza para fijar los estatutos de la relación comercial entidad y cliente en las cuales estarán fijadas unas condiciones para brindar o prestar el servicio según el portafolio. </w:t>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debe tener en cuenta que las políticas comerciales tienen varias finalidades; a continuación, se mencionan algunas para que el aprendiz los conceptualice de manera adecuada.</w:t>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commentRangeStart w:id="10"/>
      <w:r w:rsidDel="00000000" w:rsidR="00000000" w:rsidRPr="00000000">
        <w:rPr>
          <w:color w:val="000000"/>
          <w:sz w:val="20"/>
          <w:szCs w:val="20"/>
          <w:rtl w:val="0"/>
        </w:rPr>
        <w:t xml:space="preserve">Establecer medidas de prevención del riesgo financiero.</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Evitar el sobre endeudamiento de un cliente.</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Establecer condiciones para brindar el servicio o producto financiero, es decir establecer en qué condiciones, cuándo y cómo se puede acceder a los productos que tenga la entidad.</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Condiciones y manejo de transferencias</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Establecer medidas para evaluar la procedencia del dinero de las transferencias</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Reservarse el derecho de admisión si se establece alguna actividad ilícita o que este fuera de la función de la entidad</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Tener claridad cuando y porque no se acepta o niega un crédito.</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sz w:val="20"/>
          <w:szCs w:val="20"/>
        </w:rPr>
      </w:pPr>
      <w:commentRangeStart w:id="11"/>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otro lado, </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25400</wp:posOffset>
                </wp:positionV>
                <wp:extent cx="5247005" cy="2690041"/>
                <wp:effectExtent b="0" l="0" r="0" t="0"/>
                <wp:wrapSquare wrapText="bothSides" distB="0" distT="0" distL="114300" distR="114300"/>
                <wp:docPr id="6" name=""/>
                <a:graphic>
                  <a:graphicData uri="http://schemas.microsoft.com/office/word/2010/wordprocessingGroup">
                    <wpg:wgp>
                      <wpg:cNvGrpSpPr/>
                      <wpg:grpSpPr>
                        <a:xfrm>
                          <a:off x="2722498" y="2434980"/>
                          <a:ext cx="5247005" cy="2690041"/>
                          <a:chOff x="2722498" y="2434980"/>
                          <a:chExt cx="5247005" cy="2690041"/>
                        </a:xfrm>
                      </wpg:grpSpPr>
                      <wpg:grpSp>
                        <wpg:cNvGrpSpPr/>
                        <wpg:grpSpPr>
                          <a:xfrm>
                            <a:off x="2722498" y="2434980"/>
                            <a:ext cx="5247005" cy="2690041"/>
                            <a:chOff x="2722498" y="2434980"/>
                            <a:chExt cx="5247005" cy="2690041"/>
                          </a:xfrm>
                        </wpg:grpSpPr>
                        <wps:wsp>
                          <wps:cNvSpPr/>
                          <wps:cNvPr id="8" name="Shape 8"/>
                          <wps:spPr>
                            <a:xfrm>
                              <a:off x="2722498" y="2434980"/>
                              <a:ext cx="5247000" cy="269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22498" y="2434980"/>
                              <a:ext cx="5247005" cy="2690041"/>
                              <a:chOff x="2727250" y="3421823"/>
                              <a:chExt cx="5237400" cy="2672400"/>
                            </a:xfrm>
                          </wpg:grpSpPr>
                          <wps:wsp>
                            <wps:cNvSpPr/>
                            <wps:cNvPr id="10" name="Shape 10"/>
                            <wps:spPr>
                              <a:xfrm>
                                <a:off x="2727250" y="3421823"/>
                                <a:ext cx="5237400" cy="267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727250" y="3421823"/>
                                <a:ext cx="5237400" cy="2672400"/>
                              </a:xfrm>
                              <a:prstGeom prst="roundRect">
                                <a:avLst>
                                  <a:gd fmla="val 16667" name="adj"/>
                                </a:avLst>
                              </a:prstGeom>
                              <a:solidFill>
                                <a:srgbClr val="D6E3B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Superintendencia Financiera de Colombia regula la gestión de las entidades financieras en el país verificando que en ningún momento se vulnere los derechos de los usuarios.</w:t>
                                  </w:r>
                                </w:p>
                              </w:txbxContent>
                            </wps:txbx>
                            <wps:bodyPr anchorCtr="0" anchor="t" bIns="45700" lIns="91425" spcFirstLastPara="1" rIns="91425" wrap="square" tIns="45700">
                              <a:noAutofit/>
                            </wps:bodyPr>
                          </wps:wsp>
                          <pic:pic>
                            <pic:nvPicPr>
                              <pic:cNvPr id="12" name="Shape 12"/>
                              <pic:cNvPicPr preferRelativeResize="0"/>
                            </pic:nvPicPr>
                            <pic:blipFill rotWithShape="1">
                              <a:blip r:embed="rId20">
                                <a:alphaModFix/>
                              </a:blip>
                              <a:srcRect b="0" l="0" r="0" t="0"/>
                              <a:stretch/>
                            </pic:blipFill>
                            <pic:spPr>
                              <a:xfrm>
                                <a:off x="4461800" y="4230550"/>
                                <a:ext cx="1650649" cy="1650649"/>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25400</wp:posOffset>
                </wp:positionV>
                <wp:extent cx="5247005" cy="2690041"/>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21"/>
                        <a:srcRect/>
                        <a:stretch>
                          <a:fillRect/>
                        </a:stretch>
                      </pic:blipFill>
                      <pic:spPr>
                        <a:xfrm>
                          <a:off x="0" y="0"/>
                          <a:ext cx="5247005" cy="2690041"/>
                        </a:xfrm>
                        <a:prstGeom prst="rect"/>
                        <a:ln/>
                      </pic:spPr>
                    </pic:pic>
                  </a:graphicData>
                </a:graphic>
              </wp:anchor>
            </w:drawing>
          </mc:Fallback>
        </mc:AlternateContent>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sz w:val="20"/>
          <w:szCs w:val="20"/>
        </w:rPr>
      </w:pP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8">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Portafolio de servicios financieros</w:t>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 portafolio de servicios financieros se puede definir como un documento, físico o digital, en el cual una organización presenta todos sus productos o servicios para darlos a conocer a sus clientes y prospectos.</w:t>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sz w:val="20"/>
          <w:szCs w:val="20"/>
          <w:rtl w:val="0"/>
        </w:rPr>
        <w:t xml:space="preserve">A continuación, se presenta un ejemplo del contenido de un portafolio de servicios financieros:</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76200</wp:posOffset>
                </wp:positionV>
                <wp:extent cx="3726841" cy="652576"/>
                <wp:effectExtent b="0" l="0" r="0" t="0"/>
                <wp:wrapNone/>
                <wp:docPr id="5" name=""/>
                <a:graphic>
                  <a:graphicData uri="http://schemas.microsoft.com/office/word/2010/wordprocessingShape">
                    <wps:wsp>
                      <wps:cNvSpPr/>
                      <wps:cNvPr id="6" name="Shape 6"/>
                      <wps:spPr>
                        <a:xfrm>
                          <a:off x="3501630" y="3472762"/>
                          <a:ext cx="3688741" cy="614476"/>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720" w:right="0" w:firstLine="216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CF03_2.2_PortafolioServiciosFinancieros_Sliders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76200</wp:posOffset>
                </wp:positionV>
                <wp:extent cx="3726841" cy="652576"/>
                <wp:effectExtent b="0" l="0" r="0" t="0"/>
                <wp:wrapNone/>
                <wp:docPr id="5"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3726841" cy="652576"/>
                        </a:xfrm>
                        <a:prstGeom prst="rect"/>
                        <a:ln/>
                      </pic:spPr>
                    </pic:pic>
                  </a:graphicData>
                </a:graphic>
              </wp:anchor>
            </w:drawing>
          </mc:Fallback>
        </mc:AlternateContent>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Luego de comprender la importancia del portafolio de servicios financieros se invita al aprendiz a indagar un poco más, sobre los diferentes tipos que existen en línea de las diferentes entidades y, sobre todo, una vez esté en su gestión en caja o en la labor financiera de la entidad donde ejerza lo conozca para poder ofrecerlo si es requerido.</w:t>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2.3. Condiciones de servicio</w:t>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condiciones hacen parte fundamental en la oferta de productos o servicios para cualquier tipo de empresa, ya que por medio de ellas se establecen unos parámetros que regulan el uso adecuado del artículo, mercancía o servicio que se brinda. Estas condiciones ofrecen una protección y mitigan el riesgo frente a ciertas eventualidades que se puedan presentar cuando el usuario está recibiendo su servicio.</w:t>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ejemplo, una página web según su razón de ser, brinda el servicio, pero con unas condiciones como respeto a los derechos de autor, tipo de contenido que se puede divulgar, entre otras.</w:t>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nivel financiero y dependiendo el producto o servicio se establecen condiciones, que se presentarán en la siguiente tabla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266700</wp:posOffset>
                </wp:positionV>
                <wp:extent cx="2376755" cy="584531"/>
                <wp:effectExtent b="0" l="0" r="0" t="0"/>
                <wp:wrapNone/>
                <wp:docPr id="19" name=""/>
                <a:graphic>
                  <a:graphicData uri="http://schemas.microsoft.com/office/word/2010/wordprocessingShape">
                    <wps:wsp>
                      <wps:cNvSpPr/>
                      <wps:cNvPr id="45" name="Shape 45"/>
                      <wps:spPr>
                        <a:xfrm>
                          <a:off x="4171910" y="3502022"/>
                          <a:ext cx="2348180" cy="555956"/>
                        </a:xfrm>
                        <a:prstGeom prst="roundRect">
                          <a:avLst>
                            <a:gd fmla="val 16667" name="adj"/>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4f81bd"/>
                                <w:sz w:val="20"/>
                                <w:u w:val="single"/>
                                <w:vertAlign w:val="baseline"/>
                              </w:rPr>
                              <w:t xml:space="preserve">Condiciones en algunos servicios financieros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266700</wp:posOffset>
                </wp:positionV>
                <wp:extent cx="2376755" cy="584531"/>
                <wp:effectExtent b="0" l="0" r="0" t="0"/>
                <wp:wrapNone/>
                <wp:docPr id="19"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2376755" cy="584531"/>
                        </a:xfrm>
                        <a:prstGeom prst="rect"/>
                        <a:ln/>
                      </pic:spPr>
                    </pic:pic>
                  </a:graphicData>
                </a:graphic>
              </wp:anchor>
            </w:drawing>
          </mc:Fallback>
        </mc:AlternateContent>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sz w:val="20"/>
          <w:szCs w:val="20"/>
        </w:rPr>
      </w:pPr>
      <w:commentRangeStart w:id="12"/>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sz w:val="20"/>
          <w:szCs w:val="20"/>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Luego de haber conocido, algunas condiciones de servicio financiero, se presenta un ejemplo en un pro de reforzar el conocimiento en la siguiente imagen.</w:t>
      </w:r>
      <w:commentRangeStart w:id="13"/>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63500</wp:posOffset>
                </wp:positionV>
                <wp:extent cx="5249228" cy="2600325"/>
                <wp:effectExtent b="0" l="0" r="0" t="0"/>
                <wp:wrapNone/>
                <wp:docPr id="12" name=""/>
                <a:graphic>
                  <a:graphicData uri="http://schemas.microsoft.com/office/word/2010/wordprocessingGroup">
                    <wpg:wgp>
                      <wpg:cNvGrpSpPr/>
                      <wpg:grpSpPr>
                        <a:xfrm>
                          <a:off x="2721386" y="2479838"/>
                          <a:ext cx="5249228" cy="2600325"/>
                          <a:chOff x="2721386" y="2479838"/>
                          <a:chExt cx="5249228" cy="2600325"/>
                        </a:xfrm>
                      </wpg:grpSpPr>
                      <wpg:grpSp>
                        <wpg:cNvGrpSpPr/>
                        <wpg:grpSpPr>
                          <a:xfrm>
                            <a:off x="2721386" y="2479838"/>
                            <a:ext cx="5249228" cy="2600325"/>
                            <a:chOff x="2721386" y="2479838"/>
                            <a:chExt cx="5249228" cy="2600325"/>
                          </a:xfrm>
                        </wpg:grpSpPr>
                        <wps:wsp>
                          <wps:cNvSpPr/>
                          <wps:cNvPr id="8" name="Shape 8"/>
                          <wps:spPr>
                            <a:xfrm>
                              <a:off x="2721386" y="2479838"/>
                              <a:ext cx="5249225" cy="2600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21386" y="2479838"/>
                              <a:ext cx="5249228" cy="2600325"/>
                              <a:chOff x="2829575" y="3147227"/>
                              <a:chExt cx="5032800" cy="2824500"/>
                            </a:xfrm>
                          </wpg:grpSpPr>
                          <wps:wsp>
                            <wps:cNvSpPr/>
                            <wps:cNvPr id="32" name="Shape 32"/>
                            <wps:spPr>
                              <a:xfrm>
                                <a:off x="2829575" y="3147227"/>
                                <a:ext cx="5032800" cy="282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829575" y="3147227"/>
                                <a:ext cx="5032800" cy="2824500"/>
                              </a:xfrm>
                              <a:prstGeom prst="rect">
                                <a:avLst/>
                              </a:prstGeom>
                              <a:solidFill>
                                <a:srgbClr val="D6E3B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0"/>
                                      <w:vertAlign w:val="baseline"/>
                                    </w:rPr>
                                    <w:t xml:space="preserve">Llamado a la acción:</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20"/>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Condiciones de uso en una entidad financiera, tomado de la página del BBVA 2022 en el siguiente link:</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20"/>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ff"/>
                                      <w:sz w:val="20"/>
                                      <w:u w:val="single"/>
                                      <w:vertAlign w:val="baseline"/>
                                    </w:rPr>
                                    <w:t xml:space="preserve">https://www.bbva.com.co/content/dam/public-web/colombia/documents/home/footer/reglamentos/productos-persona-natural/D02-Reglamento-cuenta-ahorros.pdf</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ff"/>
                                      <w:sz w:val="20"/>
                                      <w:u w:val="single"/>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ff"/>
                                      <w:sz w:val="20"/>
                                      <w:u w:val="single"/>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1"/>
                                      <w:smallCaps w:val="0"/>
                                      <w:strike w:val="0"/>
                                      <w:color w:val="0000ff"/>
                                      <w:sz w:val="20"/>
                                      <w:u w:val="single"/>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1"/>
                                      <w:smallCaps w:val="0"/>
                                      <w:strike w:val="0"/>
                                      <w:color w:val="0000ff"/>
                                      <w:sz w:val="20"/>
                                      <w:u w:val="single"/>
                                      <w:vertAlign w:val="baseline"/>
                                    </w:rPr>
                                  </w:r>
                                </w:p>
                              </w:txbxContent>
                            </wps:txbx>
                            <wps:bodyPr anchorCtr="0" anchor="t" bIns="45700" lIns="91425" spcFirstLastPara="1" rIns="91425" wrap="square" tIns="45700">
                              <a:noAutofit/>
                            </wps:bodyPr>
                          </wps:wsp>
                          <pic:pic>
                            <pic:nvPicPr>
                              <pic:cNvPr id="34" name="Shape 34"/>
                              <pic:cNvPicPr preferRelativeResize="0"/>
                            </pic:nvPicPr>
                            <pic:blipFill rotWithShape="1">
                              <a:blip r:embed="rId24">
                                <a:alphaModFix/>
                              </a:blip>
                              <a:srcRect b="0" l="0" r="0" t="0"/>
                              <a:stretch/>
                            </pic:blipFill>
                            <pic:spPr>
                              <a:xfrm>
                                <a:off x="4532600" y="4859050"/>
                                <a:ext cx="904875" cy="90487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63500</wp:posOffset>
                </wp:positionV>
                <wp:extent cx="5249228" cy="2600325"/>
                <wp:effectExtent b="0" l="0" r="0" t="0"/>
                <wp:wrapNone/>
                <wp:docPr id="12" name="image18.png"/>
                <a:graphic>
                  <a:graphicData uri="http://schemas.openxmlformats.org/drawingml/2006/picture">
                    <pic:pic>
                      <pic:nvPicPr>
                        <pic:cNvPr id="0" name="image18.png"/>
                        <pic:cNvPicPr preferRelativeResize="0"/>
                      </pic:nvPicPr>
                      <pic:blipFill>
                        <a:blip r:embed="rId25"/>
                        <a:srcRect/>
                        <a:stretch>
                          <a:fillRect/>
                        </a:stretch>
                      </pic:blipFill>
                      <pic:spPr>
                        <a:xfrm>
                          <a:off x="0" y="0"/>
                          <a:ext cx="5249228" cy="2600325"/>
                        </a:xfrm>
                        <a:prstGeom prst="rect"/>
                        <a:ln/>
                      </pic:spPr>
                    </pic:pic>
                  </a:graphicData>
                </a:graphic>
              </wp:anchor>
            </w:drawing>
          </mc:Fallback>
        </mc:AlternateContent>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rPr>
          <w:i w:val="1"/>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135">
      <w:pPr>
        <w:numPr>
          <w:ilvl w:val="0"/>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Operaciones y riesgos en caja</w:t>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operaciones en caja son las transacciones de dinero que realizan los clientes con la entidad por medio de la colocación y la entidad con el cliente con la gestión de la captación,  y también todos estos movimientos de efectivo que se generan por las relaciones comerciales entre las partes de los diferentes productos o servicios.</w:t>
      </w:r>
    </w:p>
    <w:p w:rsidR="00000000" w:rsidDel="00000000" w:rsidP="00000000" w:rsidRDefault="00000000" w:rsidRPr="00000000" w14:paraId="0000013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principales operaciones son: </w:t>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commentRangeStart w:id="14"/>
      <w:r w:rsidDel="00000000" w:rsidR="00000000" w:rsidRPr="00000000">
        <w:rPr>
          <w:color w:val="000000"/>
          <w:sz w:val="20"/>
          <w:szCs w:val="20"/>
          <w:rtl w:val="0"/>
        </w:rPr>
        <w:t xml:space="preserve">Consignaciones a otras cuentas o cuenta propia.</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Pago de créditos ya sean hipotecarios, libre inversión, consumo y demás.</w:t>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Retiros en caja por ciertos montos estipulados por las entidades.</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Traslado de dinero entre cuentas.</w:t>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Pago de servicios públicos.</w:t>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Retiro de dividendos</w:t>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Cambios de moneda.</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 gestión de las anteriores actividades se debe tener en cuenta que existe una serie de riesgos que pueden afectar o interferir en el servicio que se presta, algunos de ellos por falta de conocimiento, tecnología, infraestructura, o el ambiente externo. A continuación, se presentan los más comunes:</w:t>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0</wp:posOffset>
                </wp:positionV>
                <wp:extent cx="4004945" cy="685165"/>
                <wp:effectExtent b="0" l="0" r="0" t="0"/>
                <wp:wrapNone/>
                <wp:docPr id="14" name=""/>
                <a:graphic>
                  <a:graphicData uri="http://schemas.microsoft.com/office/word/2010/wordprocessingShape">
                    <wps:wsp>
                      <wps:cNvSpPr/>
                      <wps:cNvPr id="36" name="Shape 36"/>
                      <wps:spPr>
                        <a:xfrm>
                          <a:off x="3362578" y="3456468"/>
                          <a:ext cx="3966845" cy="64706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CF03_3_RiesgosCaja_Slider Bootstrap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0</wp:posOffset>
                </wp:positionV>
                <wp:extent cx="4004945" cy="685165"/>
                <wp:effectExtent b="0" l="0" r="0" t="0"/>
                <wp:wrapNone/>
                <wp:docPr id="14"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4004945" cy="685165"/>
                        </a:xfrm>
                        <a:prstGeom prst="rect"/>
                        <a:ln/>
                      </pic:spPr>
                    </pic:pic>
                  </a:graphicData>
                </a:graphic>
              </wp:anchor>
            </w:drawing>
          </mc:Fallback>
        </mc:AlternateContent>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tener en cuenta la importancia de conocer las operaciones que realizara en su cargo, pero también los riesgos a los que se está expuesto y los mecanismos que tiene cada entidad para contrarrestar cada situación.</w:t>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D">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Productos y servicios financieros</w:t>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se conoció, en el portafolio comercial se presentan los productos y servicios de cada entidad, por ello, en el siguiente recurso se exponen los más representativos: </w:t>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b w:val="1"/>
          <w:sz w:val="20"/>
          <w:szCs w:val="20"/>
        </w:rPr>
      </w:pPr>
      <w:commentRangeStart w:id="15"/>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771240" cy="542849"/>
                <wp:effectExtent b="0" l="0" r="0" t="0"/>
                <wp:wrapNone/>
                <wp:docPr id="15" name=""/>
                <a:graphic>
                  <a:graphicData uri="http://schemas.microsoft.com/office/word/2010/wordprocessingShape">
                    <wps:wsp>
                      <wps:cNvSpPr/>
                      <wps:cNvPr id="37" name="Shape 37"/>
                      <wps:spPr>
                        <a:xfrm>
                          <a:off x="3479430" y="3527626"/>
                          <a:ext cx="3733140" cy="504749"/>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CF03_3.1_ProductosServiciosFinancieros_Sliders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771240" cy="542849"/>
                <wp:effectExtent b="0" l="0" r="0" t="0"/>
                <wp:wrapNone/>
                <wp:docPr id="15" name="image21.png"/>
                <a:graphic>
                  <a:graphicData uri="http://schemas.openxmlformats.org/drawingml/2006/picture">
                    <pic:pic>
                      <pic:nvPicPr>
                        <pic:cNvPr id="0" name="image21.png"/>
                        <pic:cNvPicPr preferRelativeResize="0"/>
                      </pic:nvPicPr>
                      <pic:blipFill>
                        <a:blip r:embed="rId27"/>
                        <a:srcRect/>
                        <a:stretch>
                          <a:fillRect/>
                        </a:stretch>
                      </pic:blipFill>
                      <pic:spPr>
                        <a:xfrm>
                          <a:off x="0" y="0"/>
                          <a:ext cx="3771240" cy="542849"/>
                        </a:xfrm>
                        <a:prstGeom prst="rect"/>
                        <a:ln/>
                      </pic:spPr>
                    </pic:pic>
                  </a:graphicData>
                </a:graphic>
              </wp:anchor>
            </w:drawing>
          </mc:Fallback>
        </mc:AlternateContent>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b w:val="1"/>
          <w:sz w:val="20"/>
          <w:szCs w:val="20"/>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9">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Sistema de Administración de Riesgos de Lavado de Activos y Financiación del Terrorismo (Sarlaft)</w:t>
      </w:r>
    </w:p>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6"/>
        <w:tblW w:w="10053.0" w:type="dxa"/>
        <w:jc w:val="left"/>
        <w:tblInd w:w="0.0" w:type="dxa"/>
        <w:tblBorders>
          <w:top w:color="fac090" w:space="0" w:sz="4" w:val="single"/>
          <w:left w:color="fac090" w:space="0" w:sz="4" w:val="single"/>
          <w:bottom w:color="fac090" w:space="0" w:sz="4" w:val="single"/>
          <w:right w:color="fac090" w:space="0" w:sz="4" w:val="single"/>
          <w:insideH w:color="fac090" w:space="0" w:sz="4" w:val="single"/>
          <w:insideV w:color="fac090" w:space="0" w:sz="4" w:val="single"/>
        </w:tblBorders>
        <w:tblLayout w:type="fixed"/>
        <w:tblLook w:val="0400"/>
      </w:tblPr>
      <w:tblGrid>
        <w:gridCol w:w="6147"/>
        <w:gridCol w:w="3906"/>
        <w:tblGridChange w:id="0">
          <w:tblGrid>
            <w:gridCol w:w="6147"/>
            <w:gridCol w:w="3906"/>
          </w:tblGrid>
        </w:tblGridChange>
      </w:tblGrid>
      <w:tr>
        <w:trPr>
          <w:cantSplit w:val="0"/>
          <w:trHeight w:val="3970" w:hRule="atLeast"/>
          <w:tblHeader w:val="0"/>
        </w:trPr>
        <w:tc>
          <w:tcPr/>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rtl w:val="0"/>
              </w:rPr>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b w:val="0"/>
                <w:sz w:val="20"/>
                <w:szCs w:val="20"/>
                <w:rtl w:val="0"/>
              </w:rPr>
              <w:t xml:space="preserve">Es un sistema implementado por las organizaciones para prevenir el riesgo del lavado de activos en sus operaciones por medio de instrumentos para detectar y reportar ante las entidades regulatorias como la UIAF (Unidad de Información y Análisis Financiero), movimientos o transacciones ilegales que pretendan dar apariencia legal y el lavado de activos.</w:t>
            </w:r>
          </w:p>
          <w:p w:rsidR="00000000" w:rsidDel="00000000" w:rsidP="00000000" w:rsidRDefault="00000000" w:rsidRPr="00000000" w14:paraId="00000160">
            <w:pPr>
              <w:jc w:val="both"/>
              <w:rPr>
                <w:sz w:val="20"/>
                <w:szCs w:val="20"/>
              </w:rPr>
            </w:pPr>
            <w:r w:rsidDel="00000000" w:rsidR="00000000" w:rsidRPr="00000000">
              <w:rPr>
                <w:rtl w:val="0"/>
              </w:rPr>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rtl w:val="0"/>
              </w:rPr>
            </w:r>
          </w:p>
          <w:p w:rsidR="00000000" w:rsidDel="00000000" w:rsidP="00000000" w:rsidRDefault="00000000" w:rsidRPr="00000000" w14:paraId="00000163">
            <w:pPr>
              <w:jc w:val="both"/>
              <w:rPr>
                <w:sz w:val="20"/>
                <w:szCs w:val="20"/>
              </w:rPr>
            </w:pPr>
            <w:r w:rsidDel="00000000" w:rsidR="00000000" w:rsidRPr="00000000">
              <w:rPr>
                <w:rtl w:val="0"/>
              </w:rPr>
            </w:r>
          </w:p>
        </w:tc>
        <w:tc>
          <w:tcPr/>
          <w:p w:rsidR="00000000" w:rsidDel="00000000" w:rsidP="00000000" w:rsidRDefault="00000000" w:rsidRPr="00000000" w14:paraId="00000164">
            <w:pPr>
              <w:jc w:val="both"/>
              <w:rPr>
                <w:sz w:val="20"/>
                <w:szCs w:val="20"/>
              </w:rPr>
            </w:pPr>
            <w:commentRangeStart w:id="16"/>
            <w:r w:rsidDel="00000000" w:rsidR="00000000" w:rsidRPr="00000000">
              <w:rPr>
                <w:rtl w:val="0"/>
              </w:rPr>
            </w:r>
          </w:p>
          <w:p w:rsidR="00000000" w:rsidDel="00000000" w:rsidP="00000000" w:rsidRDefault="00000000" w:rsidRPr="00000000" w14:paraId="00000165">
            <w:pPr>
              <w:jc w:val="both"/>
              <w:rPr>
                <w:sz w:val="20"/>
                <w:szCs w:val="20"/>
              </w:rPr>
            </w:pPr>
            <w:r w:rsidDel="00000000" w:rsidR="00000000" w:rsidRPr="00000000">
              <w:rPr>
                <w:sz w:val="20"/>
                <w:szCs w:val="20"/>
              </w:rPr>
              <w:drawing>
                <wp:inline distB="0" distT="0" distL="0" distR="0">
                  <wp:extent cx="2025469" cy="1813233"/>
                  <wp:effectExtent b="0" l="0" r="0" t="0"/>
                  <wp:docPr descr="Diagrama&#10;&#10;Descripción generada automáticamente" id="22" name="image3.png"/>
                  <a:graphic>
                    <a:graphicData uri="http://schemas.openxmlformats.org/drawingml/2006/picture">
                      <pic:pic>
                        <pic:nvPicPr>
                          <pic:cNvPr descr="Diagrama&#10;&#10;Descripción generada automáticamente" id="0" name="image3.png"/>
                          <pic:cNvPicPr preferRelativeResize="0"/>
                        </pic:nvPicPr>
                        <pic:blipFill>
                          <a:blip r:embed="rId28"/>
                          <a:srcRect b="0" l="0" r="0" t="0"/>
                          <a:stretch>
                            <a:fillRect/>
                          </a:stretch>
                        </pic:blipFill>
                        <pic:spPr>
                          <a:xfrm>
                            <a:off x="0" y="0"/>
                            <a:ext cx="2025469" cy="1813233"/>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66">
            <w:pPr>
              <w:tabs>
                <w:tab w:val="left" w:pos="449"/>
              </w:tabs>
              <w:rPr>
                <w:i w:val="1"/>
                <w:sz w:val="16"/>
                <w:szCs w:val="16"/>
              </w:rPr>
            </w:pPr>
            <w:r w:rsidDel="00000000" w:rsidR="00000000" w:rsidRPr="00000000">
              <w:rPr>
                <w:sz w:val="20"/>
                <w:szCs w:val="20"/>
                <w:rtl w:val="0"/>
              </w:rPr>
              <w:tab/>
            </w:r>
            <w:r w:rsidDel="00000000" w:rsidR="00000000" w:rsidRPr="00000000">
              <w:rPr>
                <w:i w:val="1"/>
                <w:sz w:val="16"/>
                <w:szCs w:val="16"/>
                <w:rtl w:val="0"/>
              </w:rPr>
              <w:t xml:space="preserve">Figura 1: Sarlaft</w:t>
            </w:r>
          </w:p>
        </w:tc>
      </w:tr>
    </w:tbl>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lavado de activos busca darle apariencia legal a un dinero de procedencia ilegal, sus riesgos son altos, pues sus fines van dirigidos a actividades ilícitas. En la actualidad, las entidades financieras implementan un sistema de administración del riesgo de lavado de activos y financiación del terrorismo SARLAFT.</w:t>
      </w:r>
    </w:p>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B">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Marco legal</w:t>
      </w:r>
    </w:p>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ya se ha mencionado, la entidad que regula la gestión que se  hace en contra del lavado de activos y financiación del terrorismo es la </w:t>
      </w:r>
      <w:r w:rsidDel="00000000" w:rsidR="00000000" w:rsidRPr="00000000">
        <w:rPr>
          <w:b w:val="1"/>
          <w:sz w:val="20"/>
          <w:szCs w:val="20"/>
          <w:rtl w:val="0"/>
        </w:rPr>
        <w:t xml:space="preserve">Unidad de Información y Análisis Financiero</w:t>
      </w:r>
      <w:r w:rsidDel="00000000" w:rsidR="00000000" w:rsidRPr="00000000">
        <w:rPr>
          <w:sz w:val="20"/>
          <w:szCs w:val="20"/>
          <w:rtl w:val="0"/>
        </w:rPr>
        <w:t xml:space="preserve"> (UIAF), creada en 1999 bajo la Ley 526; su tarea está en </w:t>
      </w:r>
      <w:r w:rsidDel="00000000" w:rsidR="00000000" w:rsidRPr="00000000">
        <w:rPr>
          <w:b w:val="1"/>
          <w:sz w:val="20"/>
          <w:szCs w:val="20"/>
          <w:rtl w:val="0"/>
        </w:rPr>
        <w:t xml:space="preserve">centralizar, sistematizar </w:t>
      </w:r>
      <w:r w:rsidDel="00000000" w:rsidR="00000000" w:rsidRPr="00000000">
        <w:rPr>
          <w:sz w:val="20"/>
          <w:szCs w:val="20"/>
          <w:rtl w:val="0"/>
        </w:rPr>
        <w:t xml:space="preserve">y</w:t>
      </w:r>
      <w:r w:rsidDel="00000000" w:rsidR="00000000" w:rsidRPr="00000000">
        <w:rPr>
          <w:b w:val="1"/>
          <w:sz w:val="20"/>
          <w:szCs w:val="20"/>
          <w:rtl w:val="0"/>
        </w:rPr>
        <w:t xml:space="preserve"> analizar</w:t>
      </w:r>
      <w:r w:rsidDel="00000000" w:rsidR="00000000" w:rsidRPr="00000000">
        <w:rPr>
          <w:sz w:val="20"/>
          <w:szCs w:val="20"/>
          <w:rtl w:val="0"/>
        </w:rPr>
        <w:t xml:space="preserve"> la información suministrada por las entidades con el propósito de identificar el lavado de activos o manejos de dineros con propósitos ilegales.</w:t>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Su estructura es la siguiente:</w:t>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ind w:left="426" w:hanging="360"/>
        <w:jc w:val="both"/>
        <w:rPr>
          <w:color w:val="000000"/>
          <w:sz w:val="20"/>
          <w:szCs w:val="20"/>
        </w:rPr>
      </w:pPr>
      <w:commentRangeStart w:id="17"/>
      <w:r w:rsidDel="00000000" w:rsidR="00000000" w:rsidRPr="00000000">
        <w:rPr>
          <w:color w:val="000000"/>
          <w:sz w:val="20"/>
          <w:szCs w:val="20"/>
          <w:rtl w:val="0"/>
        </w:rPr>
        <w:t xml:space="preserve">Dirección general.</w:t>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Oficina de control interno. </w:t>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Subdirección de análisis estratégico. </w:t>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Subdirección de análisis de operaciones. </w:t>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Subdirección administrativa.</w:t>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ind w:left="426" w:hanging="360"/>
        <w:jc w:val="both"/>
        <w:rPr>
          <w:color w:val="000000"/>
          <w:sz w:val="20"/>
          <w:szCs w:val="20"/>
        </w:rPr>
      </w:pPr>
      <w:r w:rsidDel="00000000" w:rsidR="00000000" w:rsidRPr="00000000">
        <w:rPr>
          <w:color w:val="000000"/>
          <w:sz w:val="20"/>
          <w:szCs w:val="20"/>
          <w:rtl w:val="0"/>
        </w:rPr>
        <w:t xml:space="preserve">Subdirección financiera.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Cada una con el rol de hacer el seguimiento y control de la información según responsabilidades.</w:t>
      </w:r>
    </w:p>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siguientes Leyes, Normas y Políticas están relacionadas </w:t>
      </w:r>
      <w:commentRangeStart w:id="18"/>
      <w:r w:rsidDel="00000000" w:rsidR="00000000" w:rsidRPr="00000000">
        <w:rPr>
          <w:sz w:val="20"/>
          <w:szCs w:val="20"/>
          <w:rtl w:val="0"/>
        </w:rPr>
        <w:t xml:space="preserve">directa</w:t>
      </w:r>
      <w:commentRangeStart w:id="19"/>
      <w:r w:rsidDel="00000000" w:rsidR="00000000" w:rsidRPr="00000000">
        <w:rPr>
          <w:sz w:val="20"/>
          <w:szCs w:val="20"/>
          <w:rtl w:val="0"/>
        </w:rPr>
        <w:t xml:space="preserve">mente con el lavado de activos o manejos de dineros con propósitos ilegales, como se puede ver a continuación:</w:t>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w:drawing>
          <wp:inline distB="114300" distT="114300" distL="114300" distR="114300">
            <wp:extent cx="4344353" cy="657995"/>
            <wp:effectExtent b="0" l="0" r="0" t="0"/>
            <wp:docPr id="2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344353" cy="657995"/>
                    </a:xfrm>
                    <a:prstGeom prst="rect"/>
                    <a:ln/>
                  </pic:spPr>
                </pic:pic>
              </a:graphicData>
            </a:graphic>
          </wp:inline>
        </w:drawing>
      </w:r>
      <w:commentRangeEnd w:id="19"/>
      <w:r w:rsidDel="00000000" w:rsidR="00000000" w:rsidRPr="00000000">
        <w:commentReference w:id="19"/>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F">
      <w:pPr>
        <w:spacing w:line="240" w:lineRule="auto"/>
        <w:rPr>
          <w:sz w:val="20"/>
          <w:szCs w:val="20"/>
        </w:rPr>
      </w:pPr>
      <w:r w:rsidDel="00000000" w:rsidR="00000000" w:rsidRPr="00000000">
        <w:rPr>
          <w:rtl w:val="0"/>
        </w:rPr>
      </w:r>
    </w:p>
    <w:p w:rsidR="00000000" w:rsidDel="00000000" w:rsidP="00000000" w:rsidRDefault="00000000" w:rsidRPr="00000000" w14:paraId="00000180">
      <w:pPr>
        <w:spacing w:line="240" w:lineRule="auto"/>
        <w:rPr>
          <w:sz w:val="20"/>
          <w:szCs w:val="20"/>
        </w:rPr>
      </w:pPr>
      <w:r w:rsidDel="00000000" w:rsidR="00000000" w:rsidRPr="00000000">
        <w:rPr>
          <w:rtl w:val="0"/>
        </w:rPr>
      </w:r>
    </w:p>
    <w:p w:rsidR="00000000" w:rsidDel="00000000" w:rsidP="00000000" w:rsidRDefault="00000000" w:rsidRPr="00000000" w14:paraId="00000181">
      <w:pPr>
        <w:spacing w:line="240" w:lineRule="auto"/>
        <w:rPr>
          <w:sz w:val="20"/>
          <w:szCs w:val="20"/>
        </w:rPr>
      </w:pPr>
      <w:r w:rsidDel="00000000" w:rsidR="00000000" w:rsidRPr="00000000">
        <w:rPr>
          <w:rtl w:val="0"/>
        </w:rPr>
      </w:r>
    </w:p>
    <w:p w:rsidR="00000000" w:rsidDel="00000000" w:rsidP="00000000" w:rsidRDefault="00000000" w:rsidRPr="00000000" w14:paraId="00000182">
      <w:pPr>
        <w:spacing w:line="240" w:lineRule="auto"/>
        <w:rPr>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4">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Etapas</w:t>
      </w:r>
    </w:p>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implementación del sistema cada entidad la genera según sus operaciones, pero es importante tener en cuenta estas etapas:</w:t>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76200</wp:posOffset>
                </wp:positionV>
                <wp:extent cx="4027195" cy="652272"/>
                <wp:effectExtent b="0" l="0" r="0" t="0"/>
                <wp:wrapNone/>
                <wp:docPr id="17" name=""/>
                <a:graphic>
                  <a:graphicData uri="http://schemas.microsoft.com/office/word/2010/wordprocessingShape">
                    <wps:wsp>
                      <wps:cNvSpPr/>
                      <wps:cNvPr id="43" name="Shape 43"/>
                      <wps:spPr>
                        <a:xfrm>
                          <a:off x="3351453" y="3472914"/>
                          <a:ext cx="3989095" cy="614172"/>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CF03_3.4_Etapas_Pestañas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76200</wp:posOffset>
                </wp:positionV>
                <wp:extent cx="4027195" cy="652272"/>
                <wp:effectExtent b="0" l="0" r="0" t="0"/>
                <wp:wrapNone/>
                <wp:docPr id="17" name="image23.png"/>
                <a:graphic>
                  <a:graphicData uri="http://schemas.openxmlformats.org/drawingml/2006/picture">
                    <pic:pic>
                      <pic:nvPicPr>
                        <pic:cNvPr id="0" name="image23.png"/>
                        <pic:cNvPicPr preferRelativeResize="0"/>
                      </pic:nvPicPr>
                      <pic:blipFill>
                        <a:blip r:embed="rId30"/>
                        <a:srcRect/>
                        <a:stretch>
                          <a:fillRect/>
                        </a:stretch>
                      </pic:blipFill>
                      <pic:spPr>
                        <a:xfrm>
                          <a:off x="0" y="0"/>
                          <a:ext cx="4027195" cy="652272"/>
                        </a:xfrm>
                        <a:prstGeom prst="rect"/>
                        <a:ln/>
                      </pic:spPr>
                    </pic:pic>
                  </a:graphicData>
                </a:graphic>
              </wp:anchor>
            </w:drawing>
          </mc:Fallback>
        </mc:AlternateContent>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D">
      <w:pPr>
        <w:numPr>
          <w:ilvl w:val="1"/>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Ventajas</w:t>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Teniendo en cuenta en lo que consiste un sistema de administración de riesgos de lavado de activos y financiación del terrorismo (Sarlaft) y su importancia, a continuación, se presentan las ventajas de Sarlaft:</w:t>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1">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commentRangeStart w:id="20"/>
      <w:r w:rsidDel="00000000" w:rsidR="00000000" w:rsidRPr="00000000">
        <w:rPr>
          <w:color w:val="000000"/>
          <w:sz w:val="20"/>
          <w:szCs w:val="20"/>
          <w:rtl w:val="0"/>
        </w:rPr>
        <w:t xml:space="preserve">Se crean estrategias y objetivos claros para la identificación de actividades ilícitas.</w:t>
      </w:r>
    </w:p>
    <w:p w:rsidR="00000000" w:rsidDel="00000000" w:rsidP="00000000" w:rsidRDefault="00000000" w:rsidRPr="00000000" w14:paraId="00000192">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93">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Los criterios son claros y uniformes para identificar los riesgos y compartidos con todos generando una cultura de prevención.</w:t>
      </w:r>
    </w:p>
    <w:p w:rsidR="00000000" w:rsidDel="00000000" w:rsidP="00000000" w:rsidRDefault="00000000" w:rsidRPr="00000000" w14:paraId="00000194">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95">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Identifica la vulnerabilidad de la entidad para implementar los controles pertinentes.</w:t>
      </w:r>
    </w:p>
    <w:p w:rsidR="00000000" w:rsidDel="00000000" w:rsidP="00000000" w:rsidRDefault="00000000" w:rsidRPr="00000000" w14:paraId="00000196">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97">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Se puede comparar el costo y beneficio del sistema identificando su utilidad.</w:t>
      </w:r>
    </w:p>
    <w:p w:rsidR="00000000" w:rsidDel="00000000" w:rsidP="00000000" w:rsidRDefault="00000000" w:rsidRPr="00000000" w14:paraId="00000198">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99">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Se mitiga el riesgo de participar en operaciones ilícitas con fines terroristas o de lavado de activos.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3.6. Política nacional</w:t>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se ha visto durante el desarrollo de la unidad temática las políticas son muy importantes en cada entidad y no es ajeno el estado ante este proceso por esto en el Consejo de Política Económica y Social Conpes 4042 del año 2021 y en el Plan Nacional de Desarrollo 2018 – 2022 se establecen las directrices para la lucha en contra del lavado de activos y financiación del terrorismo en donde se establece lo siguiente:</w:t>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F">
      <w:pPr>
        <w:numPr>
          <w:ilvl w:val="0"/>
          <w:numId w:val="10"/>
        </w:numPr>
        <w:pBdr>
          <w:top w:space="0" w:sz="0" w:val="nil"/>
          <w:left w:space="0" w:sz="0" w:val="nil"/>
          <w:bottom w:space="0" w:sz="0" w:val="nil"/>
          <w:right w:space="0" w:sz="0" w:val="nil"/>
          <w:between w:space="0" w:sz="0" w:val="nil"/>
        </w:pBdr>
        <w:ind w:left="284" w:hanging="284"/>
        <w:jc w:val="both"/>
        <w:rPr>
          <w:color w:val="000000"/>
          <w:sz w:val="20"/>
          <w:szCs w:val="20"/>
        </w:rPr>
      </w:pPr>
      <w:commentRangeStart w:id="21"/>
      <w:r w:rsidDel="00000000" w:rsidR="00000000" w:rsidRPr="00000000">
        <w:rPr>
          <w:color w:val="000000"/>
          <w:sz w:val="20"/>
          <w:szCs w:val="20"/>
          <w:rtl w:val="0"/>
        </w:rPr>
        <w:t xml:space="preserve">Participación activa de los organismos públicos haciendo gestión de prevención y control.</w:t>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Evaluaciones según los sectores económicos y evaluar la vulnerabilidad de cada uno.</w:t>
      </w:r>
    </w:p>
    <w:p w:rsidR="00000000" w:rsidDel="00000000" w:rsidP="00000000" w:rsidRDefault="00000000" w:rsidRPr="00000000" w14:paraId="000001A2">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Por medio de la UIAF  - Unidad de Información y Análisis Financiero hacer seguimiento de la información con el propósito de prevenir, identificar, reportar y gestionar la erradicación del lavado de activos y financiación del terrorismo.</w:t>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rtl w:val="0"/>
        </w:rPr>
      </w:r>
    </w:p>
    <w:p w:rsidR="00000000" w:rsidDel="00000000" w:rsidP="00000000" w:rsidRDefault="00000000" w:rsidRPr="00000000" w14:paraId="000001A5">
      <w:pPr>
        <w:numPr>
          <w:ilvl w:val="0"/>
          <w:numId w:val="10"/>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Coordinar y diseñar estrategias públicas que apoyen a las entidades para la mitigación de estas actividades ilegales.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strike w:val="1"/>
          <w:sz w:val="20"/>
          <w:szCs w:val="20"/>
        </w:rPr>
      </w:pPr>
      <w:r w:rsidDel="00000000" w:rsidR="00000000" w:rsidRPr="00000000">
        <w:rPr>
          <w:rtl w:val="0"/>
        </w:rPr>
      </w:r>
    </w:p>
    <w:p w:rsidR="00000000" w:rsidDel="00000000" w:rsidP="00000000" w:rsidRDefault="00000000" w:rsidRPr="00000000" w14:paraId="000001A7">
      <w:pPr>
        <w:numPr>
          <w:ilvl w:val="0"/>
          <w:numId w:val="1"/>
        </w:numPr>
        <w:pBdr>
          <w:top w:space="0" w:sz="0" w:val="nil"/>
          <w:left w:space="0" w:sz="0" w:val="nil"/>
          <w:bottom w:space="0" w:sz="0" w:val="nil"/>
          <w:right w:space="0" w:sz="0" w:val="nil"/>
          <w:between w:space="0" w:sz="0" w:val="nil"/>
        </w:pBdr>
        <w:ind w:left="390" w:hanging="390"/>
        <w:jc w:val="both"/>
        <w:rPr>
          <w:b w:val="1"/>
          <w:color w:val="000000"/>
          <w:sz w:val="20"/>
          <w:szCs w:val="20"/>
        </w:rPr>
      </w:pPr>
      <w:r w:rsidDel="00000000" w:rsidR="00000000" w:rsidRPr="00000000">
        <w:rPr>
          <w:b w:val="1"/>
          <w:color w:val="000000"/>
          <w:sz w:val="20"/>
          <w:szCs w:val="20"/>
          <w:rtl w:val="0"/>
        </w:rPr>
        <w:t xml:space="preserve">Prevención de lavado de activos</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Una vez conociendo como son las etapas para la creación del Sarlaft, se presenta como son los pasos para el reporte de actividades sospechosas o ilegales de lavado de activos y financiación del terrorismo.</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rtl w:val="0"/>
        </w:rPr>
      </w:r>
    </w:p>
    <w:p w:rsidR="00000000" w:rsidDel="00000000" w:rsidP="00000000" w:rsidRDefault="00000000" w:rsidRPr="00000000" w14:paraId="000001AB">
      <w:pPr>
        <w:numPr>
          <w:ilvl w:val="0"/>
          <w:numId w:val="3"/>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Sarlaft – Prevención del riesgo</w:t>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D">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commentRangeStart w:id="22"/>
      <w:r w:rsidDel="00000000" w:rsidR="00000000" w:rsidRPr="00000000">
        <w:rPr>
          <w:color w:val="000000"/>
          <w:sz w:val="20"/>
          <w:szCs w:val="20"/>
          <w:rtl w:val="0"/>
        </w:rPr>
        <w:t xml:space="preserve">Identificación del riesgo por parte de la empresa de lavado de activos o financiación del terrorismo, por medio de los mecanismos implementados.</w:t>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568" w:hanging="284"/>
        <w:jc w:val="both"/>
        <w:rPr>
          <w:color w:val="000000"/>
          <w:sz w:val="20"/>
          <w:szCs w:val="20"/>
        </w:rPr>
      </w:pPr>
      <w:r w:rsidDel="00000000" w:rsidR="00000000" w:rsidRPr="00000000">
        <w:rPr>
          <w:rtl w:val="0"/>
        </w:rPr>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Medir la probabilidad del riesgo, en cuanto a qué nivel se puede presentar y su impacto en la organización.</w:t>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568" w:hanging="284"/>
        <w:rPr>
          <w:color w:val="000000"/>
          <w:sz w:val="20"/>
          <w:szCs w:val="20"/>
        </w:rPr>
      </w:pPr>
      <w:r w:rsidDel="00000000" w:rsidR="00000000" w:rsidRPr="00000000">
        <w:rPr>
          <w:rtl w:val="0"/>
        </w:rPr>
      </w:r>
    </w:p>
    <w:p w:rsidR="00000000" w:rsidDel="00000000" w:rsidP="00000000" w:rsidRDefault="00000000" w:rsidRPr="00000000" w14:paraId="000001B1">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Generar estrategias para controlar el riesgo, según la amenaza evidenciada y su probabilidad.</w:t>
      </w:r>
    </w:p>
    <w:p w:rsidR="00000000" w:rsidDel="00000000" w:rsidP="00000000" w:rsidRDefault="00000000" w:rsidRPr="00000000" w14:paraId="000001B2">
      <w:pPr>
        <w:pBdr>
          <w:top w:space="0" w:sz="0" w:val="nil"/>
          <w:left w:space="0" w:sz="0" w:val="nil"/>
          <w:bottom w:space="0" w:sz="0" w:val="nil"/>
          <w:right w:space="0" w:sz="0" w:val="nil"/>
          <w:between w:space="0" w:sz="0" w:val="nil"/>
        </w:pBdr>
        <w:ind w:left="568" w:hanging="284"/>
        <w:rPr>
          <w:color w:val="000000"/>
          <w:sz w:val="20"/>
          <w:szCs w:val="20"/>
        </w:rPr>
      </w:pPr>
      <w:r w:rsidDel="00000000" w:rsidR="00000000" w:rsidRPr="00000000">
        <w:rPr>
          <w:rtl w:val="0"/>
        </w:rPr>
      </w:r>
    </w:p>
    <w:p w:rsidR="00000000" w:rsidDel="00000000" w:rsidP="00000000" w:rsidRDefault="00000000" w:rsidRPr="00000000" w14:paraId="000001B3">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Monitorear el riesgo, haciendo seguimiento continuo.</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5">
      <w:pPr>
        <w:numPr>
          <w:ilvl w:val="0"/>
          <w:numId w:val="3"/>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Una vez la entidad hace la identificación y validación pertinente del riesgo procede a informar de la siguiente manera:</w:t>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7">
      <w:pPr>
        <w:numPr>
          <w:ilvl w:val="0"/>
          <w:numId w:val="8"/>
        </w:numPr>
        <w:pBdr>
          <w:top w:space="0" w:sz="0" w:val="nil"/>
          <w:left w:space="0" w:sz="0" w:val="nil"/>
          <w:bottom w:space="0" w:sz="0" w:val="nil"/>
          <w:right w:space="0" w:sz="0" w:val="nil"/>
          <w:between w:space="0" w:sz="0" w:val="nil"/>
        </w:pBdr>
        <w:ind w:left="720" w:hanging="360"/>
        <w:jc w:val="both"/>
        <w:rPr>
          <w:color w:val="000000"/>
          <w:sz w:val="20"/>
          <w:szCs w:val="20"/>
        </w:rPr>
      </w:pPr>
      <w:commentRangeStart w:id="23"/>
      <w:r w:rsidDel="00000000" w:rsidR="00000000" w:rsidRPr="00000000">
        <w:rPr>
          <w:color w:val="000000"/>
          <w:sz w:val="20"/>
          <w:szCs w:val="20"/>
          <w:rtl w:val="0"/>
        </w:rPr>
        <w:t xml:space="preserve">La entidad hace el reporte del posible caso de lavado de activos o financiación del terrorismo a la UIAF.</w:t>
      </w:r>
    </w:p>
    <w:p w:rsidR="00000000" w:rsidDel="00000000" w:rsidP="00000000" w:rsidRDefault="00000000" w:rsidRPr="00000000" w14:paraId="000001B8">
      <w:pPr>
        <w:pBdr>
          <w:top w:space="0" w:sz="0" w:val="nil"/>
          <w:left w:space="0" w:sz="0" w:val="nil"/>
          <w:bottom w:space="0" w:sz="0" w:val="nil"/>
          <w:right w:space="0" w:sz="0" w:val="nil"/>
          <w:between w:space="0" w:sz="0" w:val="nil"/>
        </w:pBdr>
        <w:ind w:left="568" w:hanging="284"/>
        <w:jc w:val="both"/>
        <w:rPr>
          <w:color w:val="000000"/>
          <w:sz w:val="20"/>
          <w:szCs w:val="20"/>
        </w:rPr>
      </w:pPr>
      <w:r w:rsidDel="00000000" w:rsidR="00000000" w:rsidRPr="00000000">
        <w:rPr>
          <w:rtl w:val="0"/>
        </w:rPr>
      </w:r>
    </w:p>
    <w:p w:rsidR="00000000" w:rsidDel="00000000" w:rsidP="00000000" w:rsidRDefault="00000000" w:rsidRPr="00000000" w14:paraId="000001B9">
      <w:pPr>
        <w:numPr>
          <w:ilvl w:val="0"/>
          <w:numId w:val="8"/>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 UIAF hace el proceso de detección y envía a las entidades competentes de investigación.</w:t>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568" w:hanging="284"/>
        <w:jc w:val="both"/>
        <w:rPr>
          <w:color w:val="000000"/>
          <w:sz w:val="20"/>
          <w:szCs w:val="20"/>
        </w:rPr>
      </w:pPr>
      <w:r w:rsidDel="00000000" w:rsidR="00000000" w:rsidRPr="00000000">
        <w:rPr>
          <w:rtl w:val="0"/>
        </w:rPr>
      </w:r>
    </w:p>
    <w:p w:rsidR="00000000" w:rsidDel="00000000" w:rsidP="00000000" w:rsidRDefault="00000000" w:rsidRPr="00000000" w14:paraId="000001BB">
      <w:pPr>
        <w:numPr>
          <w:ilvl w:val="0"/>
          <w:numId w:val="8"/>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 Fiscalía General de la Nación y la Policía Judicial reciben el reporte de la UIAF y hacen la respectiva investigación si la investigación arroja que se está cometiendo el delito se pasa a la rama judicial.</w:t>
      </w:r>
    </w:p>
    <w:p w:rsidR="00000000" w:rsidDel="00000000" w:rsidP="00000000" w:rsidRDefault="00000000" w:rsidRPr="00000000" w14:paraId="000001BC">
      <w:pPr>
        <w:pBdr>
          <w:top w:space="0" w:sz="0" w:val="nil"/>
          <w:left w:space="0" w:sz="0" w:val="nil"/>
          <w:bottom w:space="0" w:sz="0" w:val="nil"/>
          <w:right w:space="0" w:sz="0" w:val="nil"/>
          <w:between w:space="0" w:sz="0" w:val="nil"/>
        </w:pBdr>
        <w:ind w:left="568" w:hanging="284"/>
        <w:jc w:val="both"/>
        <w:rPr>
          <w:color w:val="000000"/>
          <w:sz w:val="20"/>
          <w:szCs w:val="20"/>
        </w:rPr>
      </w:pPr>
      <w:r w:rsidDel="00000000" w:rsidR="00000000" w:rsidRPr="00000000">
        <w:rPr>
          <w:rtl w:val="0"/>
        </w:rPr>
      </w:r>
    </w:p>
    <w:p w:rsidR="00000000" w:rsidDel="00000000" w:rsidP="00000000" w:rsidRDefault="00000000" w:rsidRPr="00000000" w14:paraId="000001BD">
      <w:pPr>
        <w:numPr>
          <w:ilvl w:val="0"/>
          <w:numId w:val="8"/>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 rama judicial recibe el caso y judicializa.</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4.1. Protocolo de identificación del cliente</w:t>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Entendiendo el procedimiento, pasos y etapas que se generan en el sistema Sarlaft, es importante comprender el protocolo de identificación del cliente ya que estará brindando una atención directa en asesorías, cajas o de algún tipo de servicio asignado.</w:t>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protocolos tienen dos finalidades: identificar si el cliente o proveedor pertenece o maneja alguna actividad sospechosa que esté expuesta dentro de la política de aceptación y tener los datos necesarios para conocer a los clientes.</w:t>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sz w:val="20"/>
          <w:szCs w:val="20"/>
        </w:rPr>
      </w:pPr>
      <w:commentRangeStart w:id="24"/>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los protocolos de identificación se encuentran unas fases, las cuales se explican a continuación:</w:t>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127000</wp:posOffset>
                </wp:positionV>
                <wp:extent cx="3856635" cy="629920"/>
                <wp:effectExtent b="0" l="0" r="0" t="0"/>
                <wp:wrapNone/>
                <wp:docPr id="1" name=""/>
                <a:graphic>
                  <a:graphicData uri="http://schemas.microsoft.com/office/word/2010/wordprocessingShape">
                    <wps:wsp>
                      <wps:cNvSpPr/>
                      <wps:cNvPr id="2" name="Shape 2"/>
                      <wps:spPr>
                        <a:xfrm>
                          <a:off x="3436733" y="3484090"/>
                          <a:ext cx="3818535" cy="59182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CF03_4.1_ProtocoloIdentificacionCliente_Pasos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127000</wp:posOffset>
                </wp:positionV>
                <wp:extent cx="3856635" cy="629920"/>
                <wp:effectExtent b="0" l="0" r="0" t="0"/>
                <wp:wrapNone/>
                <wp:docPr id="1" name="image7.png"/>
                <a:graphic>
                  <a:graphicData uri="http://schemas.openxmlformats.org/drawingml/2006/picture">
                    <pic:pic>
                      <pic:nvPicPr>
                        <pic:cNvPr id="0" name="image7.png"/>
                        <pic:cNvPicPr preferRelativeResize="0"/>
                      </pic:nvPicPr>
                      <pic:blipFill>
                        <a:blip r:embed="rId31"/>
                        <a:srcRect/>
                        <a:stretch>
                          <a:fillRect/>
                        </a:stretch>
                      </pic:blipFill>
                      <pic:spPr>
                        <a:xfrm>
                          <a:off x="0" y="0"/>
                          <a:ext cx="3856635" cy="629920"/>
                        </a:xfrm>
                        <a:prstGeom prst="rect"/>
                        <a:ln/>
                      </pic:spPr>
                    </pic:pic>
                  </a:graphicData>
                </a:graphic>
              </wp:anchor>
            </w:drawing>
          </mc:Fallback>
        </mc:AlternateContent>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b w:val="1"/>
          <w:sz w:val="20"/>
          <w:szCs w:val="20"/>
        </w:rPr>
      </w:pP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Además, se hace un estudio de verificación del mercado en el que interactúa el cliente o proveedor, para hacer una comprobación de las operaciones que se realizan.</w:t>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concluir con este punto se recalca que cada entidad establece un protocolo según sus necesidades que, como mínimo, cuenta con las tres fases vistas para la identificación del cliente.</w:t>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4.2. Conflicto de intereses</w:t>
      </w:r>
    </w:p>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Son esas decisiones que toma una persona o entidad por influencia de un beneficio adicional o interés, que puede ser personal o monetario, y que influye en la desviación de los puntos que se debían evaluar para tal determinación.</w:t>
      </w:r>
    </w:p>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presenta conflicto de interés en las siguientes situaciones que representan casos en los que se da algún tipo de conflicto de interés, se invita a leerlos detalladamente e ide</w:t>
      </w:r>
      <w:commentRangeStart w:id="25"/>
      <w:r w:rsidDel="00000000" w:rsidR="00000000" w:rsidRPr="00000000">
        <w:rPr>
          <w:sz w:val="20"/>
          <w:szCs w:val="20"/>
          <w:rtl w:val="0"/>
        </w:rPr>
        <w:t xml:space="preserve">ntificar a cuál tipo de conflicto pertenece la situación presentada.</w:t>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Pr>
        <w:drawing>
          <wp:inline distB="114300" distT="114300" distL="114300" distR="114300">
            <wp:extent cx="4471988" cy="727371"/>
            <wp:effectExtent b="0" l="0" r="0" t="0"/>
            <wp:docPr id="2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471988" cy="72737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b w:val="1"/>
          <w:sz w:val="20"/>
          <w:szCs w:val="20"/>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tener en cuenta que</w:t>
      </w:r>
      <w:r w:rsidDel="00000000" w:rsidR="00000000" w:rsidRPr="00000000">
        <w:rPr>
          <w:b w:val="1"/>
          <w:sz w:val="20"/>
          <w:szCs w:val="20"/>
          <w:rtl w:val="0"/>
        </w:rPr>
        <w:t xml:space="preserve"> </w:t>
      </w:r>
      <w:r w:rsidDel="00000000" w:rsidR="00000000" w:rsidRPr="00000000">
        <w:rPr>
          <w:sz w:val="20"/>
          <w:szCs w:val="20"/>
          <w:rtl w:val="0"/>
        </w:rPr>
        <w:t xml:space="preserve">las organizaciones toman medidas para mitigar estas situaciones tanto a nivel disciplinario como penal, sin embargo, hay que tener claro sus principios y valores, entendiendo que la equidad y el seguimiento de los protocolos establecidos para los clientes o proveedores se deben cumplir. </w:t>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4.3. Sistema de Administración de Riesgo Operativo - SARO</w:t>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sistema SARO es un conjunto de actividades para mitigar el riesgo operativo asociado al recurso humano, procesos internos, estructura, tecnología y factores externos que puedan afectar el funcionamiento de la organización.</w:t>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través de políticas, documentación, procedimientos, gestión de la estructura, registro, plataformas tecnológicas, divulgación de la información, capacitación y trabajo mancomunado con los organismos de control mitiga los riesgos operativos.</w:t>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riesgo operativo es la posibilidad de tener fallas a causa de los factores de riesgo, tales como el personal de la organización que está vinculado con las actividades de la empresa según sus funciones, las fallas de la tecnología que puedan afectar el proceso diario y causar pérdidas, los procesos y procedimientos establecidos en su cumplimiento o falencias, infraestructura como almacenamiento o ambientes para las labores y gestión de las actividades con el cliente, también situaciones externas por temas de orden público o naturales que no son controlables por la organización.</w:t>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todo sistema, el SARO tiene unas etapas que a continuación se explican.</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sz w:val="20"/>
          <w:szCs w:val="20"/>
        </w:rPr>
      </w:pPr>
      <w:commentRangeStart w:id="26"/>
      <w:r w:rsidDel="00000000" w:rsidR="00000000" w:rsidRPr="00000000">
        <w:rPr>
          <w:rtl w:val="0"/>
        </w:rPr>
      </w:r>
    </w:p>
    <w:tbl>
      <w:tblPr>
        <w:tblStyle w:val="Table7"/>
        <w:tblW w:w="5235.0" w:type="dxa"/>
        <w:jc w:val="left"/>
        <w:tblInd w:w="30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5"/>
        <w:tblGridChange w:id="0">
          <w:tblGrid>
            <w:gridCol w:w="5235"/>
          </w:tblGrid>
        </w:tblGridChange>
      </w:tblGrid>
      <w:tr>
        <w:trPr>
          <w:cantSplit w:val="0"/>
          <w:tblHeader w:val="0"/>
        </w:trPr>
        <w:tc>
          <w:tcPr>
            <w:shd w:fill="ff9900" w:val="clear"/>
            <w:tcMar>
              <w:top w:w="100.0" w:type="dxa"/>
              <w:left w:w="100.0" w:type="dxa"/>
              <w:bottom w:w="100.0" w:type="dxa"/>
              <w:right w:w="100.0" w:type="dxa"/>
            </w:tcMar>
          </w:tcPr>
          <w:p w:rsidR="00000000" w:rsidDel="00000000" w:rsidP="00000000" w:rsidRDefault="00000000" w:rsidRPr="00000000" w14:paraId="000001EB">
            <w:pPr>
              <w:widowControl w:val="0"/>
              <w:jc w:val="center"/>
              <w:rPr>
                <w:b w:val="1"/>
                <w:sz w:val="20"/>
                <w:szCs w:val="20"/>
              </w:rPr>
            </w:pPr>
            <w:r w:rsidDel="00000000" w:rsidR="00000000" w:rsidRPr="00000000">
              <w:rPr>
                <w:rtl w:val="0"/>
              </w:rPr>
            </w:r>
          </w:p>
          <w:p w:rsidR="00000000" w:rsidDel="00000000" w:rsidP="00000000" w:rsidRDefault="00000000" w:rsidRPr="00000000" w14:paraId="000001EC">
            <w:pPr>
              <w:widowControl w:val="0"/>
              <w:jc w:val="center"/>
              <w:rPr>
                <w:b w:val="1"/>
                <w:sz w:val="20"/>
                <w:szCs w:val="20"/>
              </w:rPr>
            </w:pPr>
            <w:r w:rsidDel="00000000" w:rsidR="00000000" w:rsidRPr="00000000">
              <w:rPr>
                <w:b w:val="1"/>
                <w:sz w:val="20"/>
                <w:szCs w:val="20"/>
                <w:rtl w:val="0"/>
              </w:rPr>
              <w:t xml:space="preserve">CF03_4.3_SARO_Tarjetas</w:t>
            </w:r>
          </w:p>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sz w:val="20"/>
          <w:szCs w:val="20"/>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4.4. Matriz de riesgo</w:t>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Una vez conocidos los riesgos asociados al sistema operativo, es importante implementar una matriz en donde se identifique la probabilidad o nivel de cada evento.</w:t>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la creación de esta es importante identificar las áreas y los riesgos asociados a cada una, la siguiente infografía presenta algunas situaciones. </w:t>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sz w:val="20"/>
          <w:szCs w:val="20"/>
        </w:rPr>
      </w:pPr>
      <w:commentRangeStart w:id="27"/>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Pr>
        <w:drawing>
          <wp:inline distB="114300" distT="114300" distL="114300" distR="114300">
            <wp:extent cx="4087178" cy="656162"/>
            <wp:effectExtent b="0" l="0" r="0" t="0"/>
            <wp:docPr id="2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087178" cy="65616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b w:val="1"/>
          <w:sz w:val="20"/>
          <w:szCs w:val="20"/>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Estos son algunos ejemplos de muchas situaciones que ponen en peligro la operación de la entidad y que se deben identificar a través de una matriz para evaluar su probabilidad e impacto para mitigarla o prevenir el riesgo que se materialice.</w:t>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el siguiente documento se comparten algunos ejemplos </w:t>
      </w:r>
      <w:commentRangeStart w:id="28"/>
      <w:r w:rsidDel="00000000" w:rsidR="00000000" w:rsidRPr="00000000">
        <w:rPr>
          <w:sz w:val="20"/>
          <w:szCs w:val="20"/>
          <w:rtl w:val="0"/>
        </w:rPr>
        <w:t xml:space="preserve">de la matriz de riesgo: </w:t>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101600</wp:posOffset>
                </wp:positionV>
                <wp:extent cx="1981734" cy="540639"/>
                <wp:effectExtent b="0" l="0" r="0" t="0"/>
                <wp:wrapNone/>
                <wp:docPr id="2" name=""/>
                <a:graphic>
                  <a:graphicData uri="http://schemas.microsoft.com/office/word/2010/wordprocessingShape">
                    <wps:wsp>
                      <wps:cNvSpPr/>
                      <wps:cNvPr id="3" name="Shape 3"/>
                      <wps:spPr>
                        <a:xfrm>
                          <a:off x="4369421" y="3523968"/>
                          <a:ext cx="1953159" cy="512064"/>
                        </a:xfrm>
                        <a:prstGeom prst="rect">
                          <a:avLst/>
                        </a:prstGeom>
                        <a:solidFill>
                          <a:srgbClr val="8CB3E3"/>
                        </a:solidFill>
                        <a:ln cap="flat" cmpd="sng" w="9525">
                          <a:solidFill>
                            <a:schemeClr val="dk2"/>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1f497d"/>
                                <w:sz w:val="22"/>
                                <w:u w:val="single"/>
                                <w:vertAlign w:val="baseline"/>
                              </w:rPr>
                              <w:t xml:space="preserve">Ejemplos de Matriz de riesgo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101600</wp:posOffset>
                </wp:positionV>
                <wp:extent cx="1981734" cy="540639"/>
                <wp:effectExtent b="0" l="0" r="0" t="0"/>
                <wp:wrapNone/>
                <wp:docPr id="2" name="image8.png"/>
                <a:graphic>
                  <a:graphicData uri="http://schemas.openxmlformats.org/drawingml/2006/picture">
                    <pic:pic>
                      <pic:nvPicPr>
                        <pic:cNvPr id="0" name="image8.png"/>
                        <pic:cNvPicPr preferRelativeResize="0"/>
                      </pic:nvPicPr>
                      <pic:blipFill>
                        <a:blip r:embed="rId34"/>
                        <a:srcRect/>
                        <a:stretch>
                          <a:fillRect/>
                        </a:stretch>
                      </pic:blipFill>
                      <pic:spPr>
                        <a:xfrm>
                          <a:off x="0" y="0"/>
                          <a:ext cx="1981734" cy="540639"/>
                        </a:xfrm>
                        <a:prstGeom prst="rect"/>
                        <a:ln/>
                      </pic:spPr>
                    </pic:pic>
                  </a:graphicData>
                </a:graphic>
              </wp:anchor>
            </w:drawing>
          </mc:Fallback>
        </mc:AlternateContent>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sz w:val="20"/>
          <w:szCs w:val="20"/>
        </w:rPr>
      </w:pP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finalizar este componente formativo, se invita ver el siguiente video de recopilación de los conocimientos aprendid</w:t>
      </w:r>
      <w:commentRangeStart w:id="29"/>
      <w:r w:rsidDel="00000000" w:rsidR="00000000" w:rsidRPr="00000000">
        <w:rPr>
          <w:color w:val="000000"/>
          <w:sz w:val="20"/>
          <w:szCs w:val="20"/>
          <w:rtl w:val="0"/>
        </w:rPr>
        <w:t xml:space="preserve">os.</w:t>
      </w:r>
      <w:commentRangeStart w:id="30"/>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127000</wp:posOffset>
                </wp:positionV>
                <wp:extent cx="3072815" cy="637947"/>
                <wp:effectExtent b="0" l="0" r="0" t="0"/>
                <wp:wrapNone/>
                <wp:docPr id="3" name=""/>
                <a:graphic>
                  <a:graphicData uri="http://schemas.microsoft.com/office/word/2010/wordprocessingShape">
                    <wps:wsp>
                      <wps:cNvSpPr/>
                      <wps:cNvPr id="4" name="Shape 4"/>
                      <wps:spPr>
                        <a:xfrm>
                          <a:off x="3828643" y="3480077"/>
                          <a:ext cx="3034715" cy="599847"/>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CF03_Retroalimentacion_Video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127000</wp:posOffset>
                </wp:positionV>
                <wp:extent cx="3072815" cy="637947"/>
                <wp:effectExtent b="0" l="0" r="0" t="0"/>
                <wp:wrapNone/>
                <wp:docPr id="3" name="image9.png"/>
                <a:graphic>
                  <a:graphicData uri="http://schemas.openxmlformats.org/drawingml/2006/picture">
                    <pic:pic>
                      <pic:nvPicPr>
                        <pic:cNvPr id="0" name="image9.png"/>
                        <pic:cNvPicPr preferRelativeResize="0"/>
                      </pic:nvPicPr>
                      <pic:blipFill>
                        <a:blip r:embed="rId35"/>
                        <a:srcRect/>
                        <a:stretch>
                          <a:fillRect/>
                        </a:stretch>
                      </pic:blipFill>
                      <pic:spPr>
                        <a:xfrm>
                          <a:off x="0" y="0"/>
                          <a:ext cx="3072815" cy="637947"/>
                        </a:xfrm>
                        <a:prstGeom prst="rect"/>
                        <a:ln/>
                      </pic:spPr>
                    </pic:pic>
                  </a:graphicData>
                </a:graphic>
              </wp:anchor>
            </w:drawing>
          </mc:Fallback>
        </mc:AlternateContent>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b w:val="1"/>
          <w:color w:val="000000"/>
          <w:sz w:val="20"/>
          <w:szCs w:val="20"/>
        </w:rPr>
      </w:pP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jc w:val="both"/>
        <w:rPr>
          <w:sz w:val="20"/>
          <w:szCs w:val="20"/>
        </w:rPr>
      </w:pP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C">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20D">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 olvide que el servicio al cliente es vital para la sostenibilidad de la empresa y saber utilizar el portafolio de productos financieros hará más ágil la labor del asesor; por otro lado, los mecanismos de control para prevenir el lavado de activos y los operacionales generan una seguridad para el funcionamiento de la entidad, por ende, es responsabilidad de todo el personal acatar las políticas y procedimientos establecidos.  </w:t>
      </w:r>
    </w:p>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Esperamos que el contenido temático de esta formación sea de gran apoyo cada día en su gestión y se invita a ver el siguiente mapa conceptual y resolver la actividad didáctica que servirán como refuerzo de lo aprendido.</w:t>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sz w:val="20"/>
          <w:szCs w:val="20"/>
        </w:rPr>
      </w:pPr>
      <w:commentRangeStart w:id="31"/>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¡Muchos éxitos!</w:t>
      </w:r>
    </w:p>
    <w:p w:rsidR="00000000" w:rsidDel="00000000" w:rsidP="00000000" w:rsidRDefault="00000000" w:rsidRPr="00000000" w14:paraId="00000213">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127000</wp:posOffset>
                </wp:positionV>
                <wp:extent cx="3072815" cy="637947"/>
                <wp:effectExtent b="0" l="0" r="0" t="0"/>
                <wp:wrapNone/>
                <wp:docPr id="4" name=""/>
                <a:graphic>
                  <a:graphicData uri="http://schemas.microsoft.com/office/word/2010/wordprocessingShape">
                    <wps:wsp>
                      <wps:cNvSpPr/>
                      <wps:cNvPr id="5" name="Shape 5"/>
                      <wps:spPr>
                        <a:xfrm>
                          <a:off x="3828643" y="3480077"/>
                          <a:ext cx="3034715" cy="599847"/>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CF03_Sintesis_MapaConceptual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127000</wp:posOffset>
                </wp:positionV>
                <wp:extent cx="3072815" cy="637947"/>
                <wp:effectExtent b="0" l="0" r="0" t="0"/>
                <wp:wrapNone/>
                <wp:docPr id="4" name="image10.png"/>
                <a:graphic>
                  <a:graphicData uri="http://schemas.openxmlformats.org/drawingml/2006/picture">
                    <pic:pic>
                      <pic:nvPicPr>
                        <pic:cNvPr id="0" name="image10.png"/>
                        <pic:cNvPicPr preferRelativeResize="0"/>
                      </pic:nvPicPr>
                      <pic:blipFill>
                        <a:blip r:embed="rId36"/>
                        <a:srcRect/>
                        <a:stretch>
                          <a:fillRect/>
                        </a:stretch>
                      </pic:blipFill>
                      <pic:spPr>
                        <a:xfrm>
                          <a:off x="0" y="0"/>
                          <a:ext cx="3072815" cy="637947"/>
                        </a:xfrm>
                        <a:prstGeom prst="rect"/>
                        <a:ln/>
                      </pic:spPr>
                    </pic:pic>
                  </a:graphicData>
                </a:graphic>
              </wp:anchor>
            </w:drawing>
          </mc:Fallback>
        </mc:AlternateContent>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b w:val="1"/>
          <w:sz w:val="20"/>
          <w:szCs w:val="20"/>
        </w:rPr>
      </w:pP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220">
      <w:pPr>
        <w:ind w:left="426" w:firstLine="0"/>
        <w:jc w:val="both"/>
        <w:rPr>
          <w:sz w:val="20"/>
          <w:szCs w:val="20"/>
        </w:rPr>
      </w:pPr>
      <w:bookmarkStart w:colFirst="0" w:colLast="0" w:name="_3znysh7" w:id="3"/>
      <w:bookmarkEnd w:id="3"/>
      <w:r w:rsidDel="00000000" w:rsidR="00000000" w:rsidRPr="00000000">
        <w:rPr>
          <w:rtl w:val="0"/>
        </w:rPr>
      </w:r>
    </w:p>
    <w:tbl>
      <w:tblPr>
        <w:tblStyle w:val="Table8"/>
        <w:tblW w:w="982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6706"/>
        <w:tblGridChange w:id="0">
          <w:tblGrid>
            <w:gridCol w:w="3119"/>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21">
            <w:pPr>
              <w:spacing w:line="276" w:lineRule="auto"/>
              <w:jc w:val="both"/>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23">
            <w:pPr>
              <w:spacing w:line="276" w:lineRule="auto"/>
              <w:jc w:val="both"/>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24">
            <w:pPr>
              <w:spacing w:line="276" w:lineRule="auto"/>
              <w:jc w:val="both"/>
              <w:rPr>
                <w:b w:val="0"/>
                <w:sz w:val="20"/>
                <w:szCs w:val="20"/>
              </w:rPr>
            </w:pPr>
            <w:r w:rsidDel="00000000" w:rsidR="00000000" w:rsidRPr="00000000">
              <w:rPr>
                <w:b w:val="0"/>
                <w:sz w:val="20"/>
                <w:szCs w:val="20"/>
                <w:rtl w:val="0"/>
              </w:rPr>
              <w:t xml:space="preserve">Completa los espacios y refuerza el conocimiento.</w:t>
            </w:r>
          </w:p>
        </w:tc>
      </w:tr>
      <w:tr>
        <w:trPr>
          <w:cantSplit w:val="0"/>
          <w:trHeight w:val="806" w:hRule="atLeast"/>
          <w:tblHeader w:val="0"/>
        </w:trPr>
        <w:tc>
          <w:tcPr>
            <w:shd w:fill="fac896" w:val="clear"/>
            <w:vAlign w:val="center"/>
          </w:tcPr>
          <w:p w:rsidR="00000000" w:rsidDel="00000000" w:rsidP="00000000" w:rsidRDefault="00000000" w:rsidRPr="00000000" w14:paraId="00000225">
            <w:pPr>
              <w:spacing w:line="276" w:lineRule="auto"/>
              <w:jc w:val="both"/>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26">
            <w:pPr>
              <w:spacing w:line="276" w:lineRule="auto"/>
              <w:jc w:val="both"/>
              <w:rPr>
                <w:b w:val="0"/>
                <w:sz w:val="20"/>
                <w:szCs w:val="20"/>
              </w:rPr>
            </w:pPr>
            <w:r w:rsidDel="00000000" w:rsidR="00000000" w:rsidRPr="00000000">
              <w:rPr>
                <w:b w:val="0"/>
                <w:sz w:val="20"/>
                <w:szCs w:val="20"/>
                <w:rtl w:val="0"/>
              </w:rPr>
              <w:t xml:space="preserve">Retroalimentar mientras se evalúa por medio de búsqueda de palabras que hacen falta en los espacios las cuales están en el contenido temático.</w:t>
            </w:r>
          </w:p>
        </w:tc>
      </w:tr>
      <w:tr>
        <w:trPr>
          <w:cantSplit w:val="0"/>
          <w:trHeight w:val="806" w:hRule="atLeast"/>
          <w:tblHeader w:val="0"/>
        </w:trPr>
        <w:tc>
          <w:tcPr>
            <w:shd w:fill="fac896" w:val="clear"/>
            <w:vAlign w:val="center"/>
          </w:tcPr>
          <w:p w:rsidR="00000000" w:rsidDel="00000000" w:rsidP="00000000" w:rsidRDefault="00000000" w:rsidRPr="00000000" w14:paraId="00000227">
            <w:pPr>
              <w:spacing w:line="276" w:lineRule="auto"/>
              <w:jc w:val="both"/>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28">
            <w:pPr>
              <w:spacing w:line="276" w:lineRule="auto"/>
              <w:jc w:val="both"/>
              <w:rPr>
                <w:b w:val="0"/>
                <w:sz w:val="20"/>
                <w:szCs w:val="20"/>
              </w:rPr>
            </w:pPr>
            <w:r w:rsidDel="00000000" w:rsidR="00000000" w:rsidRPr="00000000">
              <w:rPr>
                <w:sz w:val="20"/>
                <w:szCs w:val="20"/>
                <w:rtl w:val="0"/>
              </w:rPr>
              <w:t xml:space="preserve">  </w:t>
            </w:r>
            <w:r w:rsidDel="00000000" w:rsidR="00000000" w:rsidRPr="00000000">
              <w:rPr>
                <w:b w:val="0"/>
                <w:sz w:val="20"/>
                <w:szCs w:val="20"/>
                <w:rtl w:val="0"/>
              </w:rPr>
              <w:t xml:space="preserve">Completar los espacios </w:t>
            </w:r>
          </w:p>
        </w:tc>
      </w:tr>
      <w:tr>
        <w:trPr>
          <w:cantSplit w:val="0"/>
          <w:trHeight w:val="806" w:hRule="atLeast"/>
          <w:tblHeader w:val="0"/>
        </w:trPr>
        <w:tc>
          <w:tcPr>
            <w:shd w:fill="fac896" w:val="clear"/>
            <w:vAlign w:val="center"/>
          </w:tcPr>
          <w:p w:rsidR="00000000" w:rsidDel="00000000" w:rsidP="00000000" w:rsidRDefault="00000000" w:rsidRPr="00000000" w14:paraId="00000229">
            <w:pPr>
              <w:spacing w:line="276" w:lineRule="auto"/>
              <w:jc w:val="both"/>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2A">
            <w:pPr>
              <w:spacing w:line="276" w:lineRule="auto"/>
              <w:jc w:val="both"/>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2B">
            <w:pPr>
              <w:spacing w:line="276" w:lineRule="auto"/>
              <w:jc w:val="both"/>
              <w:rPr>
                <w:b w:val="0"/>
                <w:sz w:val="20"/>
                <w:szCs w:val="20"/>
              </w:rPr>
            </w:pPr>
            <w:r w:rsidDel="00000000" w:rsidR="00000000" w:rsidRPr="00000000">
              <w:rPr>
                <w:b w:val="0"/>
                <w:sz w:val="20"/>
                <w:szCs w:val="20"/>
                <w:rtl w:val="0"/>
              </w:rPr>
              <w:t xml:space="preserve">Anexo7_ActividadDidactica1_CF03</w:t>
            </w:r>
          </w:p>
        </w:tc>
      </w:tr>
    </w:tbl>
    <w:p w:rsidR="00000000" w:rsidDel="00000000" w:rsidP="00000000" w:rsidRDefault="00000000" w:rsidRPr="00000000" w14:paraId="0000022C">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22F">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MATERIAL COMPLEMENTARIO: </w:t>
      </w:r>
    </w:p>
    <w:p w:rsidR="00000000" w:rsidDel="00000000" w:rsidP="00000000" w:rsidRDefault="00000000" w:rsidRPr="00000000" w14:paraId="00000230">
      <w:pPr>
        <w:jc w:val="both"/>
        <w:rPr>
          <w:sz w:val="20"/>
          <w:szCs w:val="20"/>
        </w:rPr>
      </w:pPr>
      <w:r w:rsidDel="00000000" w:rsidR="00000000" w:rsidRPr="00000000">
        <w:rPr>
          <w:sz w:val="20"/>
          <w:szCs w:val="20"/>
          <w:rtl w:val="0"/>
        </w:rPr>
        <w:t xml:space="preserve"> </w:t>
      </w:r>
    </w:p>
    <w:tbl>
      <w:tblPr>
        <w:tblStyle w:val="Table9"/>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3260"/>
        <w:gridCol w:w="1604"/>
        <w:gridCol w:w="2519"/>
        <w:tblGridChange w:id="0">
          <w:tblGrid>
            <w:gridCol w:w="2689"/>
            <w:gridCol w:w="3260"/>
            <w:gridCol w:w="1604"/>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31">
            <w:pPr>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32">
            <w:pPr>
              <w:spacing w:line="276" w:lineRule="auto"/>
              <w:jc w:val="both"/>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33">
            <w:pPr>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34">
            <w:pPr>
              <w:spacing w:line="276" w:lineRule="auto"/>
              <w:jc w:val="both"/>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35">
            <w:pPr>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36">
            <w:pPr>
              <w:spacing w:line="276" w:lineRule="auto"/>
              <w:jc w:val="both"/>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37">
            <w:pPr>
              <w:spacing w:line="276" w:lineRule="auto"/>
              <w:jc w:val="both"/>
              <w:rPr>
                <w:sz w:val="20"/>
                <w:szCs w:val="20"/>
              </w:rPr>
            </w:pPr>
            <w:r w:rsidDel="00000000" w:rsidR="00000000" w:rsidRPr="00000000">
              <w:rPr>
                <w:sz w:val="20"/>
                <w:szCs w:val="20"/>
                <w:rtl w:val="0"/>
              </w:rPr>
              <w:t xml:space="preserve">1. Servicio al cliente </w:t>
            </w:r>
          </w:p>
        </w:tc>
        <w:tc>
          <w:tcPr>
            <w:tcMar>
              <w:top w:w="100.0" w:type="dxa"/>
              <w:left w:w="100.0" w:type="dxa"/>
              <w:bottom w:w="100.0" w:type="dxa"/>
              <w:right w:w="100.0" w:type="dxa"/>
            </w:tcMar>
          </w:tcPr>
          <w:p w:rsidR="00000000" w:rsidDel="00000000" w:rsidP="00000000" w:rsidRDefault="00000000" w:rsidRPr="00000000" w14:paraId="00000238">
            <w:pPr>
              <w:spacing w:line="276" w:lineRule="auto"/>
              <w:jc w:val="both"/>
              <w:rPr>
                <w:b w:val="0"/>
                <w:sz w:val="20"/>
                <w:szCs w:val="20"/>
              </w:rPr>
            </w:pPr>
            <w:r w:rsidDel="00000000" w:rsidR="00000000" w:rsidRPr="00000000">
              <w:rPr>
                <w:b w:val="0"/>
                <w:sz w:val="20"/>
                <w:szCs w:val="20"/>
                <w:rtl w:val="0"/>
              </w:rPr>
              <w:t xml:space="preserve">Ecosistema de Recursos Educativos Digitales SENA. (2021). </w:t>
            </w:r>
            <w:r w:rsidDel="00000000" w:rsidR="00000000" w:rsidRPr="00000000">
              <w:rPr>
                <w:b w:val="0"/>
                <w:i w:val="1"/>
                <w:sz w:val="20"/>
                <w:szCs w:val="20"/>
                <w:rtl w:val="0"/>
              </w:rPr>
              <w:t xml:space="preserve">Protocolos de servicio al cliente: introducción.</w:t>
            </w:r>
            <w:r w:rsidDel="00000000" w:rsidR="00000000" w:rsidRPr="00000000">
              <w:rPr>
                <w:b w:val="0"/>
                <w:sz w:val="20"/>
                <w:szCs w:val="20"/>
                <w:rtl w:val="0"/>
              </w:rPr>
              <w:t xml:space="preserve"> [Video]. YouTube. </w:t>
            </w:r>
            <w:hyperlink r:id="rId37">
              <w:r w:rsidDel="00000000" w:rsidR="00000000" w:rsidRPr="00000000">
                <w:rPr>
                  <w:b w:val="0"/>
                  <w:color w:val="0000ff"/>
                  <w:sz w:val="20"/>
                  <w:szCs w:val="20"/>
                  <w:u w:val="single"/>
                  <w:rtl w:val="0"/>
                </w:rPr>
                <w:t xml:space="preserve">https://www.youtube.com/watch?v=VdBU-D7dDXg</w:t>
              </w:r>
            </w:hyperlink>
            <w:r w:rsidDel="00000000" w:rsidR="00000000" w:rsidRPr="00000000">
              <w:rPr>
                <w:rtl w:val="0"/>
              </w:rPr>
            </w:r>
          </w:p>
          <w:p w:rsidR="00000000" w:rsidDel="00000000" w:rsidP="00000000" w:rsidRDefault="00000000" w:rsidRPr="00000000" w14:paraId="00000239">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A">
            <w:pPr>
              <w:spacing w:line="276" w:lineRule="auto"/>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3B">
            <w:pPr>
              <w:spacing w:line="276" w:lineRule="auto"/>
              <w:jc w:val="both"/>
              <w:rPr>
                <w:b w:val="0"/>
                <w:sz w:val="20"/>
                <w:szCs w:val="20"/>
              </w:rPr>
            </w:pPr>
            <w:r w:rsidDel="00000000" w:rsidR="00000000" w:rsidRPr="00000000">
              <w:rPr>
                <w:b w:val="0"/>
                <w:sz w:val="20"/>
                <w:szCs w:val="20"/>
                <w:rtl w:val="0"/>
              </w:rPr>
              <w:t xml:space="preserve">https://www.youtube.com/watch?v=VdBU-D7dDXg</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spacing w:line="276" w:lineRule="auto"/>
              <w:rPr>
                <w:b w:val="0"/>
                <w:sz w:val="20"/>
                <w:szCs w:val="20"/>
              </w:rPr>
            </w:pPr>
            <w:r w:rsidDel="00000000" w:rsidR="00000000" w:rsidRPr="00000000">
              <w:rPr>
                <w:sz w:val="20"/>
                <w:szCs w:val="20"/>
                <w:rtl w:val="0"/>
              </w:rPr>
              <w:t xml:space="preserve">2. Política comercial en las operaciones de caja</w:t>
            </w:r>
            <w:r w:rsidDel="00000000" w:rsidR="00000000" w:rsidRPr="00000000">
              <w:rPr>
                <w:rtl w:val="0"/>
              </w:rPr>
            </w:r>
          </w:p>
          <w:p w:rsidR="00000000" w:rsidDel="00000000" w:rsidP="00000000" w:rsidRDefault="00000000" w:rsidRPr="00000000" w14:paraId="0000023D">
            <w:pPr>
              <w:spacing w:line="276" w:lineRule="auto"/>
              <w:jc w:val="both"/>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E">
            <w:pPr>
              <w:spacing w:line="276" w:lineRule="auto"/>
              <w:jc w:val="both"/>
              <w:rPr>
                <w:b w:val="0"/>
                <w:color w:val="000000"/>
                <w:sz w:val="20"/>
                <w:szCs w:val="20"/>
              </w:rPr>
            </w:pPr>
            <w:r w:rsidDel="00000000" w:rsidR="00000000" w:rsidRPr="00000000">
              <w:rPr>
                <w:b w:val="0"/>
                <w:sz w:val="20"/>
                <w:szCs w:val="20"/>
                <w:rtl w:val="0"/>
              </w:rPr>
              <w:t xml:space="preserve">Ecosistema de Recursos Educativos Digitales SENA. (2021). </w:t>
            </w:r>
            <w:r w:rsidDel="00000000" w:rsidR="00000000" w:rsidRPr="00000000">
              <w:rPr>
                <w:b w:val="0"/>
                <w:i w:val="1"/>
                <w:sz w:val="20"/>
                <w:szCs w:val="20"/>
                <w:rtl w:val="0"/>
              </w:rPr>
              <w:t xml:space="preserve">Políticas financieras y comerciales.</w:t>
            </w:r>
            <w:r w:rsidDel="00000000" w:rsidR="00000000" w:rsidRPr="00000000">
              <w:rPr>
                <w:b w:val="0"/>
                <w:sz w:val="20"/>
                <w:szCs w:val="20"/>
                <w:rtl w:val="0"/>
              </w:rPr>
              <w:t xml:space="preserve"> [Video]. YouTube. </w:t>
            </w:r>
            <w:hyperlink r:id="rId38">
              <w:r w:rsidDel="00000000" w:rsidR="00000000" w:rsidRPr="00000000">
                <w:rPr>
                  <w:b w:val="0"/>
                  <w:color w:val="0000ff"/>
                  <w:sz w:val="20"/>
                  <w:szCs w:val="20"/>
                  <w:u w:val="single"/>
                  <w:rtl w:val="0"/>
                </w:rPr>
                <w:t xml:space="preserve">https://www.youtube.com/watch?v=FWXq-BjMpAQ</w:t>
              </w:r>
            </w:hyperlink>
            <w:r w:rsidDel="00000000" w:rsidR="00000000" w:rsidRPr="00000000">
              <w:rPr>
                <w:rtl w:val="0"/>
              </w:rPr>
            </w:r>
          </w:p>
          <w:p w:rsidR="00000000" w:rsidDel="00000000" w:rsidP="00000000" w:rsidRDefault="00000000" w:rsidRPr="00000000" w14:paraId="0000023F">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0">
            <w:pPr>
              <w:spacing w:line="276" w:lineRule="auto"/>
              <w:jc w:val="both"/>
              <w:rPr>
                <w:b w:val="0"/>
                <w:sz w:val="20"/>
                <w:szCs w:val="20"/>
              </w:rPr>
            </w:pPr>
            <w:r w:rsidDel="00000000" w:rsidR="00000000" w:rsidRPr="00000000">
              <w:rPr>
                <w:b w:val="0"/>
                <w:sz w:val="20"/>
                <w:szCs w:val="20"/>
                <w:rtl w:val="0"/>
              </w:rPr>
              <w:t xml:space="preserve"> Video</w:t>
            </w:r>
          </w:p>
        </w:tc>
        <w:tc>
          <w:tcPr>
            <w:tcMar>
              <w:top w:w="100.0" w:type="dxa"/>
              <w:left w:w="100.0" w:type="dxa"/>
              <w:bottom w:w="100.0" w:type="dxa"/>
              <w:right w:w="100.0" w:type="dxa"/>
            </w:tcMar>
          </w:tcPr>
          <w:p w:rsidR="00000000" w:rsidDel="00000000" w:rsidP="00000000" w:rsidRDefault="00000000" w:rsidRPr="00000000" w14:paraId="00000241">
            <w:pPr>
              <w:spacing w:line="276" w:lineRule="auto"/>
              <w:jc w:val="both"/>
              <w:rPr>
                <w:b w:val="0"/>
                <w:color w:val="000000"/>
                <w:sz w:val="20"/>
                <w:szCs w:val="20"/>
              </w:rPr>
            </w:pPr>
            <w:r w:rsidDel="00000000" w:rsidR="00000000" w:rsidRPr="00000000">
              <w:rPr>
                <w:b w:val="0"/>
                <w:color w:val="000000"/>
                <w:sz w:val="20"/>
                <w:szCs w:val="20"/>
                <w:rtl w:val="0"/>
              </w:rPr>
              <w:t xml:space="preserve">https://www.youtube.com/watch?v=FWXq-BjMpAQ</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sz w:val="20"/>
                <w:szCs w:val="20"/>
                <w:rtl w:val="0"/>
              </w:rPr>
              <w:t xml:space="preserve">3. Operaciones y riesgos en caja – </w:t>
            </w:r>
            <w:r w:rsidDel="00000000" w:rsidR="00000000" w:rsidRPr="00000000">
              <w:rPr>
                <w:b w:val="0"/>
                <w:sz w:val="20"/>
                <w:szCs w:val="20"/>
                <w:rtl w:val="0"/>
              </w:rPr>
              <w:t xml:space="preserve">ejemplo como una organización hace la gestión.</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line="276" w:lineRule="auto"/>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4">
            <w:pPr>
              <w:spacing w:line="276" w:lineRule="auto"/>
              <w:jc w:val="both"/>
              <w:rPr>
                <w:b w:val="0"/>
                <w:color w:val="000000"/>
                <w:sz w:val="20"/>
                <w:szCs w:val="20"/>
              </w:rPr>
            </w:pPr>
            <w:r w:rsidDel="00000000" w:rsidR="00000000" w:rsidRPr="00000000">
              <w:rPr>
                <w:b w:val="0"/>
                <w:sz w:val="20"/>
                <w:szCs w:val="20"/>
                <w:rtl w:val="0"/>
              </w:rPr>
              <w:t xml:space="preserve">Comunicaciones Internas Cugat. (2021). </w:t>
            </w:r>
            <w:r w:rsidDel="00000000" w:rsidR="00000000" w:rsidRPr="00000000">
              <w:rPr>
                <w:b w:val="0"/>
                <w:i w:val="1"/>
                <w:sz w:val="20"/>
                <w:szCs w:val="20"/>
                <w:rtl w:val="0"/>
              </w:rPr>
              <w:t xml:space="preserve">Cajas - Capacitación prevención de riesgos.</w:t>
            </w:r>
            <w:r w:rsidDel="00000000" w:rsidR="00000000" w:rsidRPr="00000000">
              <w:rPr>
                <w:b w:val="0"/>
                <w:sz w:val="20"/>
                <w:szCs w:val="20"/>
                <w:rtl w:val="0"/>
              </w:rPr>
              <w:t xml:space="preserve"> [Video]. YouTube. </w:t>
            </w:r>
            <w:hyperlink r:id="rId39">
              <w:r w:rsidDel="00000000" w:rsidR="00000000" w:rsidRPr="00000000">
                <w:rPr>
                  <w:b w:val="0"/>
                  <w:color w:val="0000ff"/>
                  <w:sz w:val="20"/>
                  <w:szCs w:val="20"/>
                  <w:u w:val="single"/>
                  <w:rtl w:val="0"/>
                </w:rPr>
                <w:t xml:space="preserve">https://www.youtube.com/watch?v=ZPN4a7OlFu8</w:t>
              </w:r>
            </w:hyperlink>
            <w:r w:rsidDel="00000000" w:rsidR="00000000" w:rsidRPr="00000000">
              <w:rPr>
                <w:rtl w:val="0"/>
              </w:rPr>
            </w:r>
          </w:p>
          <w:p w:rsidR="00000000" w:rsidDel="00000000" w:rsidP="00000000" w:rsidRDefault="00000000" w:rsidRPr="00000000" w14:paraId="00000245">
            <w:pPr>
              <w:spacing w:line="276" w:lineRule="auto"/>
              <w:jc w:val="both"/>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6">
            <w:pPr>
              <w:spacing w:line="276" w:lineRule="auto"/>
              <w:jc w:val="both"/>
              <w:rPr>
                <w:sz w:val="20"/>
                <w:szCs w:val="20"/>
              </w:rPr>
            </w:pPr>
            <w:r w:rsidDel="00000000" w:rsidR="00000000" w:rsidRPr="00000000">
              <w:rPr>
                <w:b w:val="0"/>
                <w:sz w:val="20"/>
                <w:szCs w:val="20"/>
                <w:rtl w:val="0"/>
              </w:rPr>
              <w:t xml:space="preserve">Video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7">
            <w:pPr>
              <w:spacing w:line="276" w:lineRule="auto"/>
              <w:jc w:val="both"/>
              <w:rPr>
                <w:b w:val="0"/>
                <w:color w:val="000000"/>
                <w:sz w:val="20"/>
                <w:szCs w:val="20"/>
              </w:rPr>
            </w:pPr>
            <w:r w:rsidDel="00000000" w:rsidR="00000000" w:rsidRPr="00000000">
              <w:rPr>
                <w:b w:val="0"/>
                <w:color w:val="000000"/>
                <w:sz w:val="20"/>
                <w:szCs w:val="20"/>
                <w:rtl w:val="0"/>
              </w:rPr>
              <w:t xml:space="preserve">https://www.youtube.com/watch?v=ZPN4a7OlFu8</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line="276" w:lineRule="auto"/>
              <w:rPr>
                <w:sz w:val="20"/>
                <w:szCs w:val="20"/>
              </w:rPr>
            </w:pPr>
            <w:r w:rsidDel="00000000" w:rsidR="00000000" w:rsidRPr="00000000">
              <w:rPr>
                <w:sz w:val="20"/>
                <w:szCs w:val="20"/>
                <w:rtl w:val="0"/>
              </w:rPr>
              <w:t xml:space="preserve">4. Prevención de lavado de activos</w:t>
            </w:r>
          </w:p>
        </w:tc>
        <w:tc>
          <w:tcPr>
            <w:tcMar>
              <w:top w:w="100.0" w:type="dxa"/>
              <w:left w:w="100.0" w:type="dxa"/>
              <w:bottom w:w="100.0" w:type="dxa"/>
              <w:right w:w="100.0" w:type="dxa"/>
            </w:tcMar>
          </w:tcPr>
          <w:p w:rsidR="00000000" w:rsidDel="00000000" w:rsidP="00000000" w:rsidRDefault="00000000" w:rsidRPr="00000000" w14:paraId="00000249">
            <w:pPr>
              <w:spacing w:line="276" w:lineRule="auto"/>
              <w:jc w:val="both"/>
              <w:rPr>
                <w:b w:val="0"/>
                <w:sz w:val="20"/>
                <w:szCs w:val="20"/>
              </w:rPr>
            </w:pPr>
            <w:r w:rsidDel="00000000" w:rsidR="00000000" w:rsidRPr="00000000">
              <w:rPr>
                <w:b w:val="0"/>
                <w:sz w:val="20"/>
                <w:szCs w:val="20"/>
                <w:rtl w:val="0"/>
              </w:rPr>
              <w:t xml:space="preserve">Bancolombia. (2012). </w:t>
            </w:r>
            <w:r w:rsidDel="00000000" w:rsidR="00000000" w:rsidRPr="00000000">
              <w:rPr>
                <w:b w:val="0"/>
                <w:i w:val="1"/>
                <w:sz w:val="20"/>
                <w:szCs w:val="20"/>
                <w:rtl w:val="0"/>
              </w:rPr>
              <w:t xml:space="preserve">Sabes qué es el lavado de activos y cómo prevenirlo.</w:t>
            </w:r>
            <w:r w:rsidDel="00000000" w:rsidR="00000000" w:rsidRPr="00000000">
              <w:rPr>
                <w:b w:val="0"/>
                <w:sz w:val="20"/>
                <w:szCs w:val="20"/>
                <w:rtl w:val="0"/>
              </w:rPr>
              <w:t xml:space="preserve"> [Video]. YouTube. </w:t>
            </w:r>
            <w:hyperlink r:id="rId40">
              <w:r w:rsidDel="00000000" w:rsidR="00000000" w:rsidRPr="00000000">
                <w:rPr>
                  <w:b w:val="0"/>
                  <w:color w:val="0000ff"/>
                  <w:sz w:val="20"/>
                  <w:szCs w:val="20"/>
                  <w:u w:val="single"/>
                  <w:rtl w:val="0"/>
                </w:rPr>
                <w:t xml:space="preserve">https://www.youtube.com/watch?v=WT5YQ4qV9yY</w:t>
              </w:r>
            </w:hyperlink>
            <w:r w:rsidDel="00000000" w:rsidR="00000000" w:rsidRPr="00000000">
              <w:rPr>
                <w:rtl w:val="0"/>
              </w:rPr>
            </w:r>
          </w:p>
          <w:p w:rsidR="00000000" w:rsidDel="00000000" w:rsidP="00000000" w:rsidRDefault="00000000" w:rsidRPr="00000000" w14:paraId="0000024A">
            <w:pPr>
              <w:spacing w:line="276" w:lineRule="auto"/>
              <w:jc w:val="both"/>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B">
            <w:pPr>
              <w:spacing w:line="276" w:lineRule="auto"/>
              <w:jc w:val="both"/>
              <w:rPr>
                <w:sz w:val="20"/>
                <w:szCs w:val="20"/>
              </w:rPr>
            </w:pPr>
            <w:r w:rsidDel="00000000" w:rsidR="00000000" w:rsidRPr="00000000">
              <w:rPr>
                <w:b w:val="0"/>
                <w:sz w:val="20"/>
                <w:szCs w:val="20"/>
                <w:rtl w:val="0"/>
              </w:rPr>
              <w:t xml:space="preserve">Video -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C">
            <w:pPr>
              <w:spacing w:line="276" w:lineRule="auto"/>
              <w:jc w:val="both"/>
              <w:rPr>
                <w:b w:val="0"/>
                <w:sz w:val="20"/>
                <w:szCs w:val="20"/>
              </w:rPr>
            </w:pPr>
            <w:r w:rsidDel="00000000" w:rsidR="00000000" w:rsidRPr="00000000">
              <w:rPr>
                <w:b w:val="0"/>
                <w:sz w:val="20"/>
                <w:szCs w:val="20"/>
                <w:rtl w:val="0"/>
              </w:rPr>
              <w:t xml:space="preserve">https://www.youtube.com/watch?v=WT5YQ4qV9yY</w:t>
            </w:r>
          </w:p>
        </w:tc>
      </w:tr>
    </w:tbl>
    <w:p w:rsidR="00000000" w:rsidDel="00000000" w:rsidP="00000000" w:rsidRDefault="00000000" w:rsidRPr="00000000" w14:paraId="0000024D">
      <w:pPr>
        <w:jc w:val="both"/>
        <w:rPr>
          <w:sz w:val="20"/>
          <w:szCs w:val="20"/>
        </w:rPr>
      </w:pPr>
      <w:r w:rsidDel="00000000" w:rsidR="00000000" w:rsidRPr="00000000">
        <w:rPr>
          <w:rtl w:val="0"/>
        </w:rPr>
      </w:r>
    </w:p>
    <w:p w:rsidR="00000000" w:rsidDel="00000000" w:rsidP="00000000" w:rsidRDefault="00000000" w:rsidRPr="00000000" w14:paraId="0000024E">
      <w:pPr>
        <w:jc w:val="both"/>
        <w:rPr>
          <w:sz w:val="20"/>
          <w:szCs w:val="20"/>
        </w:rPr>
      </w:pPr>
      <w:r w:rsidDel="00000000" w:rsidR="00000000" w:rsidRPr="00000000">
        <w:rPr>
          <w:rtl w:val="0"/>
        </w:rPr>
      </w:r>
    </w:p>
    <w:p w:rsidR="00000000" w:rsidDel="00000000" w:rsidP="00000000" w:rsidRDefault="00000000" w:rsidRPr="00000000" w14:paraId="0000024F">
      <w:pPr>
        <w:jc w:val="both"/>
        <w:rPr>
          <w:sz w:val="20"/>
          <w:szCs w:val="20"/>
        </w:rPr>
      </w:pPr>
      <w:r w:rsidDel="00000000" w:rsidR="00000000" w:rsidRPr="00000000">
        <w:rPr>
          <w:rtl w:val="0"/>
        </w:rPr>
      </w:r>
    </w:p>
    <w:p w:rsidR="00000000" w:rsidDel="00000000" w:rsidP="00000000" w:rsidRDefault="00000000" w:rsidRPr="00000000" w14:paraId="00000250">
      <w:pPr>
        <w:jc w:val="both"/>
        <w:rPr>
          <w:sz w:val="20"/>
          <w:szCs w:val="20"/>
        </w:rPr>
      </w:pPr>
      <w:r w:rsidDel="00000000" w:rsidR="00000000" w:rsidRPr="00000000">
        <w:rPr>
          <w:rtl w:val="0"/>
        </w:rPr>
      </w:r>
    </w:p>
    <w:p w:rsidR="00000000" w:rsidDel="00000000" w:rsidP="00000000" w:rsidRDefault="00000000" w:rsidRPr="00000000" w14:paraId="00000251">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252">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53">
            <w:pPr>
              <w:spacing w:line="276" w:lineRule="auto"/>
              <w:jc w:val="both"/>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254">
            <w:pPr>
              <w:spacing w:line="276" w:lineRule="auto"/>
              <w:jc w:val="both"/>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5">
            <w:pPr>
              <w:spacing w:line="276" w:lineRule="auto"/>
              <w:jc w:val="both"/>
              <w:rPr>
                <w:sz w:val="20"/>
                <w:szCs w:val="20"/>
              </w:rPr>
            </w:pPr>
            <w:r w:rsidDel="00000000" w:rsidR="00000000" w:rsidRPr="00000000">
              <w:rPr>
                <w:sz w:val="20"/>
                <w:szCs w:val="20"/>
                <w:rtl w:val="0"/>
              </w:rPr>
              <w:t xml:space="preserve">Factores de riesgo</w:t>
            </w:r>
          </w:p>
        </w:tc>
        <w:tc>
          <w:tcPr>
            <w:tcMar>
              <w:top w:w="100.0" w:type="dxa"/>
              <w:left w:w="100.0" w:type="dxa"/>
              <w:bottom w:w="100.0" w:type="dxa"/>
              <w:right w:w="100.0" w:type="dxa"/>
            </w:tcMar>
          </w:tcPr>
          <w:p w:rsidR="00000000" w:rsidDel="00000000" w:rsidP="00000000" w:rsidRDefault="00000000" w:rsidRPr="00000000" w14:paraId="00000256">
            <w:pPr>
              <w:spacing w:line="276" w:lineRule="auto"/>
              <w:jc w:val="both"/>
              <w:rPr>
                <w:b w:val="0"/>
                <w:sz w:val="20"/>
                <w:szCs w:val="20"/>
              </w:rPr>
            </w:pPr>
            <w:r w:rsidDel="00000000" w:rsidR="00000000" w:rsidRPr="00000000">
              <w:rPr>
                <w:b w:val="0"/>
                <w:sz w:val="20"/>
                <w:szCs w:val="20"/>
                <w:rtl w:val="0"/>
              </w:rPr>
              <w:t xml:space="preserve">fuentes generadoras de eventos en las que se originan las pérdidas por riesgo operacional.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7">
            <w:pPr>
              <w:jc w:val="both"/>
              <w:rPr>
                <w:sz w:val="20"/>
                <w:szCs w:val="20"/>
              </w:rPr>
            </w:pPr>
            <w:r w:rsidDel="00000000" w:rsidR="00000000" w:rsidRPr="00000000">
              <w:rPr>
                <w:sz w:val="20"/>
                <w:szCs w:val="20"/>
                <w:rtl w:val="0"/>
              </w:rPr>
              <w:t xml:space="preserve">Pérdidas</w:t>
            </w:r>
          </w:p>
        </w:tc>
        <w:tc>
          <w:tcPr>
            <w:tcMar>
              <w:top w:w="100.0" w:type="dxa"/>
              <w:left w:w="100.0" w:type="dxa"/>
              <w:bottom w:w="100.0" w:type="dxa"/>
              <w:right w:w="100.0" w:type="dxa"/>
            </w:tcMar>
          </w:tcPr>
          <w:p w:rsidR="00000000" w:rsidDel="00000000" w:rsidP="00000000" w:rsidRDefault="00000000" w:rsidRPr="00000000" w14:paraId="00000258">
            <w:pPr>
              <w:jc w:val="both"/>
              <w:rPr>
                <w:sz w:val="20"/>
                <w:szCs w:val="20"/>
              </w:rPr>
            </w:pPr>
            <w:r w:rsidDel="00000000" w:rsidR="00000000" w:rsidRPr="00000000">
              <w:rPr>
                <w:b w:val="0"/>
                <w:sz w:val="20"/>
                <w:szCs w:val="20"/>
                <w:rtl w:val="0"/>
              </w:rPr>
              <w:t xml:space="preserve">se entiende una pérdida antes de recuperaciones de cualquier tipo.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9">
            <w:pPr>
              <w:jc w:val="both"/>
              <w:rPr>
                <w:sz w:val="20"/>
                <w:szCs w:val="20"/>
              </w:rPr>
            </w:pPr>
            <w:r w:rsidDel="00000000" w:rsidR="00000000" w:rsidRPr="00000000">
              <w:rPr>
                <w:sz w:val="20"/>
                <w:szCs w:val="20"/>
                <w:rtl w:val="0"/>
              </w:rPr>
              <w:t xml:space="preserve">Proceso</w:t>
            </w:r>
          </w:p>
        </w:tc>
        <w:tc>
          <w:tcPr>
            <w:tcMar>
              <w:top w:w="100.0" w:type="dxa"/>
              <w:left w:w="100.0" w:type="dxa"/>
              <w:bottom w:w="100.0" w:type="dxa"/>
              <w:right w:w="100.0" w:type="dxa"/>
            </w:tcMar>
          </w:tcPr>
          <w:p w:rsidR="00000000" w:rsidDel="00000000" w:rsidP="00000000" w:rsidRDefault="00000000" w:rsidRPr="00000000" w14:paraId="0000025A">
            <w:pPr>
              <w:jc w:val="both"/>
              <w:rPr>
                <w:sz w:val="20"/>
                <w:szCs w:val="20"/>
              </w:rPr>
            </w:pPr>
            <w:r w:rsidDel="00000000" w:rsidR="00000000" w:rsidRPr="00000000">
              <w:rPr>
                <w:b w:val="0"/>
                <w:sz w:val="20"/>
                <w:szCs w:val="20"/>
                <w:rtl w:val="0"/>
              </w:rPr>
              <w:t xml:space="preserve">tareas interrelacionadas que, juntas transforman las entradas en salidas.​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B">
            <w:pPr>
              <w:jc w:val="both"/>
              <w:rPr>
                <w:sz w:val="20"/>
                <w:szCs w:val="20"/>
              </w:rPr>
            </w:pPr>
            <w:r w:rsidDel="00000000" w:rsidR="00000000" w:rsidRPr="00000000">
              <w:rPr>
                <w:sz w:val="20"/>
                <w:szCs w:val="20"/>
                <w:rtl w:val="0"/>
              </w:rPr>
              <w:t xml:space="preserve">Riesgo residual</w:t>
            </w:r>
          </w:p>
        </w:tc>
        <w:tc>
          <w:tcPr>
            <w:tcMar>
              <w:top w:w="100.0" w:type="dxa"/>
              <w:left w:w="100.0" w:type="dxa"/>
              <w:bottom w:w="100.0" w:type="dxa"/>
              <w:right w:w="100.0" w:type="dxa"/>
            </w:tcMar>
          </w:tcPr>
          <w:p w:rsidR="00000000" w:rsidDel="00000000" w:rsidP="00000000" w:rsidRDefault="00000000" w:rsidRPr="00000000" w14:paraId="0000025C">
            <w:pPr>
              <w:jc w:val="both"/>
              <w:rPr>
                <w:sz w:val="20"/>
                <w:szCs w:val="20"/>
              </w:rPr>
            </w:pPr>
            <w:r w:rsidDel="00000000" w:rsidR="00000000" w:rsidRPr="00000000">
              <w:rPr>
                <w:b w:val="0"/>
                <w:sz w:val="20"/>
                <w:szCs w:val="20"/>
                <w:rtl w:val="0"/>
              </w:rPr>
              <w:t xml:space="preserve">nivel resultante del riesgo después de aplicar los controles.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D">
            <w:pPr>
              <w:jc w:val="both"/>
              <w:rPr>
                <w:sz w:val="20"/>
                <w:szCs w:val="20"/>
              </w:rPr>
            </w:pPr>
            <w:r w:rsidDel="00000000" w:rsidR="00000000" w:rsidRPr="00000000">
              <w:rPr>
                <w:sz w:val="20"/>
                <w:szCs w:val="20"/>
                <w:rtl w:val="0"/>
              </w:rPr>
              <w:t xml:space="preserve">Sarlaft</w:t>
            </w:r>
          </w:p>
        </w:tc>
        <w:tc>
          <w:tcPr>
            <w:tcMar>
              <w:top w:w="100.0" w:type="dxa"/>
              <w:left w:w="100.0" w:type="dxa"/>
              <w:bottom w:w="100.0" w:type="dxa"/>
              <w:right w:w="100.0" w:type="dxa"/>
            </w:tcMar>
          </w:tcPr>
          <w:p w:rsidR="00000000" w:rsidDel="00000000" w:rsidP="00000000" w:rsidRDefault="00000000" w:rsidRPr="00000000" w14:paraId="0000025E">
            <w:pPr>
              <w:jc w:val="both"/>
              <w:rPr>
                <w:sz w:val="20"/>
                <w:szCs w:val="20"/>
              </w:rPr>
            </w:pPr>
            <w:r w:rsidDel="00000000" w:rsidR="00000000" w:rsidRPr="00000000">
              <w:rPr>
                <w:b w:val="0"/>
                <w:sz w:val="20"/>
                <w:szCs w:val="20"/>
                <w:rtl w:val="0"/>
              </w:rPr>
              <w:t xml:space="preserve">Sistema de Administración del Riesgo de Lavado de Activos y de la Financiación del Terrorismo, el cual se debe implementar en las entidades vigiladas por la Superintendencia Financiera de Colombia para prevenir el riesgo del lavado de activos y financiamiento del terrorismo.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F">
            <w:pPr>
              <w:spacing w:line="276" w:lineRule="auto"/>
              <w:jc w:val="both"/>
              <w:rPr>
                <w:sz w:val="20"/>
                <w:szCs w:val="20"/>
              </w:rPr>
            </w:pPr>
            <w:r w:rsidDel="00000000" w:rsidR="00000000" w:rsidRPr="00000000">
              <w:rPr>
                <w:sz w:val="20"/>
                <w:szCs w:val="20"/>
                <w:rtl w:val="0"/>
              </w:rPr>
              <w:t xml:space="preserve">SARO</w:t>
            </w:r>
          </w:p>
        </w:tc>
        <w:tc>
          <w:tcPr>
            <w:tcMar>
              <w:top w:w="100.0" w:type="dxa"/>
              <w:left w:w="100.0" w:type="dxa"/>
              <w:bottom w:w="100.0" w:type="dxa"/>
              <w:right w:w="100.0" w:type="dxa"/>
            </w:tcMar>
          </w:tcPr>
          <w:p w:rsidR="00000000" w:rsidDel="00000000" w:rsidP="00000000" w:rsidRDefault="00000000" w:rsidRPr="00000000" w14:paraId="00000260">
            <w:pPr>
              <w:spacing w:line="276" w:lineRule="auto"/>
              <w:jc w:val="both"/>
              <w:rPr>
                <w:b w:val="0"/>
                <w:sz w:val="20"/>
                <w:szCs w:val="20"/>
              </w:rPr>
            </w:pPr>
            <w:r w:rsidDel="00000000" w:rsidR="00000000" w:rsidRPr="00000000">
              <w:rPr>
                <w:b w:val="0"/>
                <w:sz w:val="20"/>
                <w:szCs w:val="20"/>
                <w:rtl w:val="0"/>
              </w:rPr>
              <w:t xml:space="preserve">Sistema de Administración de Riesgo Operativo. Se entiende por riesgo operativo, la posibilidad de incurrir en pérdidas por deficiencias, fallas o inadecuaciones, en el recurso humano, los procesos, la tecnología, la infraestructura o por la ocurrencia de acontecimientos externos. Esta definición incluye el riesgo legal y reputacional asociados a tales factores.</w:t>
            </w:r>
          </w:p>
        </w:tc>
      </w:tr>
      <w:tr>
        <w:trPr>
          <w:cantSplit w:val="0"/>
          <w:trHeight w:val="463" w:hRule="atLeast"/>
          <w:tblHeader w:val="0"/>
        </w:trPr>
        <w:tc>
          <w:tcPr>
            <w:tcMar>
              <w:top w:w="100.0" w:type="dxa"/>
              <w:left w:w="100.0" w:type="dxa"/>
              <w:bottom w:w="100.0" w:type="dxa"/>
              <w:right w:w="100.0" w:type="dxa"/>
            </w:tcMar>
          </w:tcPr>
          <w:p w:rsidR="00000000" w:rsidDel="00000000" w:rsidP="00000000" w:rsidRDefault="00000000" w:rsidRPr="00000000" w14:paraId="00000261">
            <w:pPr>
              <w:spacing w:line="276" w:lineRule="auto"/>
              <w:jc w:val="both"/>
              <w:rPr>
                <w:sz w:val="20"/>
                <w:szCs w:val="20"/>
              </w:rPr>
            </w:pPr>
            <w:r w:rsidDel="00000000" w:rsidR="00000000" w:rsidRPr="00000000">
              <w:rPr>
                <w:sz w:val="20"/>
                <w:szCs w:val="20"/>
                <w:rtl w:val="0"/>
              </w:rPr>
              <w:t xml:space="preserve">Servicio al cliente</w:t>
            </w:r>
          </w:p>
        </w:tc>
        <w:tc>
          <w:tcPr>
            <w:tcMar>
              <w:top w:w="100.0" w:type="dxa"/>
              <w:left w:w="100.0" w:type="dxa"/>
              <w:bottom w:w="100.0" w:type="dxa"/>
              <w:right w:w="100.0" w:type="dxa"/>
            </w:tcMar>
          </w:tcPr>
          <w:p w:rsidR="00000000" w:rsidDel="00000000" w:rsidP="00000000" w:rsidRDefault="00000000" w:rsidRPr="00000000" w14:paraId="00000262">
            <w:pPr>
              <w:spacing w:line="276" w:lineRule="auto"/>
              <w:jc w:val="both"/>
              <w:rPr>
                <w:b w:val="0"/>
                <w:sz w:val="20"/>
                <w:szCs w:val="20"/>
              </w:rPr>
            </w:pPr>
            <w:r w:rsidDel="00000000" w:rsidR="00000000" w:rsidRPr="00000000">
              <w:rPr>
                <w:b w:val="0"/>
                <w:sz w:val="20"/>
                <w:szCs w:val="20"/>
                <w:rtl w:val="0"/>
              </w:rPr>
              <w:t xml:space="preserve">todas las acciones implementadas para los clientes antes, durante y después de la compra.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3">
            <w:pPr>
              <w:spacing w:line="276" w:lineRule="auto"/>
              <w:jc w:val="both"/>
              <w:rPr>
                <w:sz w:val="20"/>
                <w:szCs w:val="20"/>
              </w:rPr>
            </w:pPr>
            <w:r w:rsidDel="00000000" w:rsidR="00000000" w:rsidRPr="00000000">
              <w:rPr>
                <w:sz w:val="20"/>
                <w:szCs w:val="20"/>
                <w:rtl w:val="0"/>
              </w:rPr>
              <w:t xml:space="preserve">Tratamiento</w:t>
            </w:r>
          </w:p>
        </w:tc>
        <w:tc>
          <w:tcPr>
            <w:tcMar>
              <w:top w:w="100.0" w:type="dxa"/>
              <w:left w:w="100.0" w:type="dxa"/>
              <w:bottom w:w="100.0" w:type="dxa"/>
              <w:right w:w="100.0" w:type="dxa"/>
            </w:tcMar>
          </w:tcPr>
          <w:p w:rsidR="00000000" w:rsidDel="00000000" w:rsidP="00000000" w:rsidRDefault="00000000" w:rsidRPr="00000000" w14:paraId="00000264">
            <w:pPr>
              <w:spacing w:line="276" w:lineRule="auto"/>
              <w:jc w:val="both"/>
              <w:rPr>
                <w:b w:val="0"/>
                <w:sz w:val="20"/>
                <w:szCs w:val="20"/>
              </w:rPr>
            </w:pPr>
            <w:r w:rsidDel="00000000" w:rsidR="00000000" w:rsidRPr="00000000">
              <w:rPr>
                <w:b w:val="0"/>
                <w:sz w:val="20"/>
                <w:szCs w:val="20"/>
                <w:rtl w:val="0"/>
              </w:rPr>
              <w:t xml:space="preserve">conjunto de acciones encaminadas a manejar el efecto de los riesgos que están dentro</w:t>
            </w:r>
          </w:p>
          <w:p w:rsidR="00000000" w:rsidDel="00000000" w:rsidP="00000000" w:rsidRDefault="00000000" w:rsidRPr="00000000" w14:paraId="00000265">
            <w:pPr>
              <w:spacing w:line="276" w:lineRule="auto"/>
              <w:jc w:val="both"/>
              <w:rPr>
                <w:b w:val="0"/>
                <w:sz w:val="20"/>
                <w:szCs w:val="20"/>
              </w:rPr>
            </w:pPr>
            <w:r w:rsidDel="00000000" w:rsidR="00000000" w:rsidRPr="00000000">
              <w:rPr>
                <w:b w:val="0"/>
                <w:sz w:val="20"/>
                <w:szCs w:val="20"/>
                <w:rtl w:val="0"/>
              </w:rPr>
              <w:t xml:space="preserve">del nivel de riesgo aceptado.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6">
            <w:pPr>
              <w:spacing w:line="276" w:lineRule="auto"/>
              <w:jc w:val="both"/>
              <w:rPr>
                <w:sz w:val="20"/>
                <w:szCs w:val="20"/>
              </w:rPr>
            </w:pPr>
            <w:r w:rsidDel="00000000" w:rsidR="00000000" w:rsidRPr="00000000">
              <w:rPr>
                <w:sz w:val="20"/>
                <w:szCs w:val="20"/>
                <w:rtl w:val="0"/>
              </w:rPr>
              <w:t xml:space="preserve">Unidad de Riesgo Operacional</w:t>
            </w:r>
          </w:p>
        </w:tc>
        <w:tc>
          <w:tcPr>
            <w:tcMar>
              <w:top w:w="100.0" w:type="dxa"/>
              <w:left w:w="100.0" w:type="dxa"/>
              <w:bottom w:w="100.0" w:type="dxa"/>
              <w:right w:w="100.0" w:type="dxa"/>
            </w:tcMar>
          </w:tcPr>
          <w:p w:rsidR="00000000" w:rsidDel="00000000" w:rsidP="00000000" w:rsidRDefault="00000000" w:rsidRPr="00000000" w14:paraId="00000267">
            <w:pPr>
              <w:spacing w:line="276" w:lineRule="auto"/>
              <w:jc w:val="both"/>
              <w:rPr>
                <w:b w:val="0"/>
                <w:sz w:val="20"/>
                <w:szCs w:val="20"/>
              </w:rPr>
            </w:pPr>
            <w:r w:rsidDel="00000000" w:rsidR="00000000" w:rsidRPr="00000000">
              <w:rPr>
                <w:b w:val="0"/>
                <w:sz w:val="20"/>
                <w:szCs w:val="20"/>
                <w:rtl w:val="0"/>
              </w:rPr>
              <w:t xml:space="preserve">Se entiende por Unidad de Riesgo Operacional, el área o cargo designado por el</w:t>
            </w:r>
          </w:p>
          <w:p w:rsidR="00000000" w:rsidDel="00000000" w:rsidP="00000000" w:rsidRDefault="00000000" w:rsidRPr="00000000" w14:paraId="00000268">
            <w:pPr>
              <w:spacing w:line="276" w:lineRule="auto"/>
              <w:jc w:val="both"/>
              <w:rPr>
                <w:b w:val="0"/>
                <w:sz w:val="20"/>
                <w:szCs w:val="20"/>
              </w:rPr>
            </w:pPr>
            <w:r w:rsidDel="00000000" w:rsidR="00000000" w:rsidRPr="00000000">
              <w:rPr>
                <w:b w:val="0"/>
                <w:sz w:val="20"/>
                <w:szCs w:val="20"/>
                <w:rtl w:val="0"/>
              </w:rPr>
              <w:t xml:space="preserve">representante legal de la entidad, que coordina la puesta en marcha y seguimiento del</w:t>
            </w:r>
          </w:p>
          <w:p w:rsidR="00000000" w:rsidDel="00000000" w:rsidP="00000000" w:rsidRDefault="00000000" w:rsidRPr="00000000" w14:paraId="00000269">
            <w:pPr>
              <w:spacing w:line="276" w:lineRule="auto"/>
              <w:jc w:val="both"/>
              <w:rPr>
                <w:b w:val="0"/>
                <w:sz w:val="20"/>
                <w:szCs w:val="20"/>
              </w:rPr>
            </w:pPr>
            <w:r w:rsidDel="00000000" w:rsidR="00000000" w:rsidRPr="00000000">
              <w:rPr>
                <w:b w:val="0"/>
                <w:sz w:val="20"/>
                <w:szCs w:val="20"/>
                <w:rtl w:val="0"/>
              </w:rPr>
              <w:t xml:space="preserve">SARO.</w:t>
            </w:r>
          </w:p>
        </w:tc>
      </w:tr>
    </w:tbl>
    <w:p w:rsidR="00000000" w:rsidDel="00000000" w:rsidP="00000000" w:rsidRDefault="00000000" w:rsidRPr="00000000" w14:paraId="0000026A">
      <w:pPr>
        <w:jc w:val="both"/>
        <w:rPr>
          <w:sz w:val="20"/>
          <w:szCs w:val="20"/>
        </w:rPr>
      </w:pPr>
      <w:r w:rsidDel="00000000" w:rsidR="00000000" w:rsidRPr="00000000">
        <w:rPr>
          <w:rtl w:val="0"/>
        </w:rPr>
      </w:r>
    </w:p>
    <w:p w:rsidR="00000000" w:rsidDel="00000000" w:rsidP="00000000" w:rsidRDefault="00000000" w:rsidRPr="00000000" w14:paraId="0000026B">
      <w:pPr>
        <w:jc w:val="both"/>
        <w:rPr>
          <w:sz w:val="20"/>
          <w:szCs w:val="20"/>
        </w:rPr>
      </w:pPr>
      <w:r w:rsidDel="00000000" w:rsidR="00000000" w:rsidRPr="00000000">
        <w:rPr>
          <w:rtl w:val="0"/>
        </w:rPr>
      </w:r>
    </w:p>
    <w:p w:rsidR="00000000" w:rsidDel="00000000" w:rsidP="00000000" w:rsidRDefault="00000000" w:rsidRPr="00000000" w14:paraId="0000026C">
      <w:pPr>
        <w:jc w:val="both"/>
        <w:rPr>
          <w:sz w:val="20"/>
          <w:szCs w:val="20"/>
        </w:rPr>
      </w:pPr>
      <w:r w:rsidDel="00000000" w:rsidR="00000000" w:rsidRPr="00000000">
        <w:rPr>
          <w:rtl w:val="0"/>
        </w:rPr>
      </w:r>
    </w:p>
    <w:p w:rsidR="00000000" w:rsidDel="00000000" w:rsidP="00000000" w:rsidRDefault="00000000" w:rsidRPr="00000000" w14:paraId="0000026D">
      <w:pPr>
        <w:jc w:val="both"/>
        <w:rPr>
          <w:sz w:val="20"/>
          <w:szCs w:val="20"/>
        </w:rPr>
      </w:pPr>
      <w:r w:rsidDel="00000000" w:rsidR="00000000" w:rsidRPr="00000000">
        <w:rPr>
          <w:rtl w:val="0"/>
        </w:rPr>
      </w:r>
    </w:p>
    <w:p w:rsidR="00000000" w:rsidDel="00000000" w:rsidP="00000000" w:rsidRDefault="00000000" w:rsidRPr="00000000" w14:paraId="0000026E">
      <w:pPr>
        <w:jc w:val="both"/>
        <w:rPr>
          <w:sz w:val="20"/>
          <w:szCs w:val="20"/>
        </w:rPr>
      </w:pPr>
      <w:r w:rsidDel="00000000" w:rsidR="00000000" w:rsidRPr="00000000">
        <w:rPr>
          <w:rtl w:val="0"/>
        </w:rPr>
      </w:r>
    </w:p>
    <w:p w:rsidR="00000000" w:rsidDel="00000000" w:rsidP="00000000" w:rsidRDefault="00000000" w:rsidRPr="00000000" w14:paraId="0000026F">
      <w:pPr>
        <w:jc w:val="both"/>
        <w:rPr>
          <w:sz w:val="20"/>
          <w:szCs w:val="20"/>
        </w:rPr>
      </w:pPr>
      <w:r w:rsidDel="00000000" w:rsidR="00000000" w:rsidRPr="00000000">
        <w:rPr>
          <w:rtl w:val="0"/>
        </w:rPr>
      </w:r>
    </w:p>
    <w:p w:rsidR="00000000" w:rsidDel="00000000" w:rsidP="00000000" w:rsidRDefault="00000000" w:rsidRPr="00000000" w14:paraId="00000270">
      <w:pPr>
        <w:jc w:val="both"/>
        <w:rPr>
          <w:sz w:val="20"/>
          <w:szCs w:val="20"/>
        </w:rPr>
      </w:pPr>
      <w:r w:rsidDel="00000000" w:rsidR="00000000" w:rsidRPr="00000000">
        <w:rPr>
          <w:rtl w:val="0"/>
        </w:rPr>
      </w:r>
    </w:p>
    <w:p w:rsidR="00000000" w:rsidDel="00000000" w:rsidP="00000000" w:rsidRDefault="00000000" w:rsidRPr="00000000" w14:paraId="00000271">
      <w:pPr>
        <w:jc w:val="both"/>
        <w:rPr>
          <w:sz w:val="20"/>
          <w:szCs w:val="20"/>
        </w:rPr>
      </w:pPr>
      <w:r w:rsidDel="00000000" w:rsidR="00000000" w:rsidRPr="00000000">
        <w:rPr>
          <w:rtl w:val="0"/>
        </w:rPr>
      </w:r>
    </w:p>
    <w:p w:rsidR="00000000" w:rsidDel="00000000" w:rsidP="00000000" w:rsidRDefault="00000000" w:rsidRPr="00000000" w14:paraId="00000272">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2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ind w:left="567" w:hanging="567"/>
        <w:jc w:val="both"/>
        <w:rPr>
          <w:sz w:val="20"/>
          <w:szCs w:val="20"/>
        </w:rPr>
      </w:pPr>
      <w:r w:rsidDel="00000000" w:rsidR="00000000" w:rsidRPr="00000000">
        <w:rPr>
          <w:sz w:val="20"/>
          <w:szCs w:val="20"/>
          <w:rtl w:val="0"/>
        </w:rPr>
        <w:t xml:space="preserve">Departamento Administrativo de la Función Pública. (2022). </w:t>
      </w:r>
      <w:r w:rsidDel="00000000" w:rsidR="00000000" w:rsidRPr="00000000">
        <w:rPr>
          <w:i w:val="1"/>
          <w:sz w:val="20"/>
          <w:szCs w:val="20"/>
          <w:rtl w:val="0"/>
        </w:rPr>
        <w:t xml:space="preserve">Guía de administración del riesgo.</w:t>
      </w:r>
      <w:r w:rsidDel="00000000" w:rsidR="00000000" w:rsidRPr="00000000">
        <w:rPr>
          <w:sz w:val="20"/>
          <w:szCs w:val="20"/>
          <w:rtl w:val="0"/>
        </w:rPr>
        <w:t xml:space="preserve"> Departamento Administrativo de la Función Pública. </w:t>
      </w:r>
    </w:p>
    <w:p w:rsidR="00000000" w:rsidDel="00000000" w:rsidP="00000000" w:rsidRDefault="00000000" w:rsidRPr="00000000" w14:paraId="00000275">
      <w:pPr>
        <w:pBdr>
          <w:top w:space="0" w:sz="0" w:val="nil"/>
          <w:left w:space="0" w:sz="0" w:val="nil"/>
          <w:bottom w:space="0" w:sz="0" w:val="nil"/>
          <w:right w:space="0" w:sz="0" w:val="nil"/>
          <w:between w:space="0" w:sz="0" w:val="nil"/>
        </w:pBdr>
        <w:ind w:left="567" w:hanging="567"/>
        <w:jc w:val="both"/>
        <w:rPr>
          <w:sz w:val="20"/>
          <w:szCs w:val="20"/>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ind w:left="567" w:hanging="567"/>
        <w:jc w:val="both"/>
        <w:rPr>
          <w:sz w:val="20"/>
          <w:szCs w:val="20"/>
        </w:rPr>
      </w:pPr>
      <w:r w:rsidDel="00000000" w:rsidR="00000000" w:rsidRPr="00000000">
        <w:rPr>
          <w:sz w:val="20"/>
          <w:szCs w:val="20"/>
          <w:rtl w:val="0"/>
        </w:rPr>
        <w:t xml:space="preserve">Superintendencia Financiera de Colombia. (2020). Circular Externa 025 de 2020, instrucciones relacionadas con el riesgo operacional.</w:t>
      </w:r>
      <w:r w:rsidDel="00000000" w:rsidR="00000000" w:rsidRPr="00000000">
        <w:rPr>
          <w:b w:val="1"/>
          <w:rtl w:val="0"/>
        </w:rPr>
        <w:t xml:space="preserve"> </w:t>
      </w:r>
      <w:r w:rsidDel="00000000" w:rsidR="00000000" w:rsidRPr="00000000">
        <w:rPr>
          <w:sz w:val="20"/>
          <w:szCs w:val="20"/>
          <w:rtl w:val="0"/>
        </w:rPr>
        <w:t xml:space="preserve">Superintendencia Financiera de Colombia. </w:t>
      </w:r>
      <w:hyperlink r:id="rId41">
        <w:r w:rsidDel="00000000" w:rsidR="00000000" w:rsidRPr="00000000">
          <w:rPr>
            <w:color w:val="0000ff"/>
            <w:sz w:val="20"/>
            <w:szCs w:val="20"/>
            <w:u w:val="single"/>
            <w:rtl w:val="0"/>
          </w:rPr>
          <w:t xml:space="preserve">https://www.superfinanciera.gov.co/descargas/institucional/pubFile1046577/ce025_20.doc</w:t>
        </w:r>
      </w:hyperlink>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ind w:left="567" w:hanging="567"/>
        <w:jc w:val="both"/>
        <w:rPr>
          <w:sz w:val="20"/>
          <w:szCs w:val="2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B">
      <w:pPr>
        <w:jc w:val="both"/>
        <w:rPr>
          <w:sz w:val="20"/>
          <w:szCs w:val="20"/>
        </w:rPr>
      </w:pPr>
      <w:r w:rsidDel="00000000" w:rsidR="00000000" w:rsidRPr="00000000">
        <w:rPr>
          <w:b w:val="1"/>
          <w:sz w:val="20"/>
          <w:szCs w:val="20"/>
          <w:rtl w:val="0"/>
        </w:rPr>
        <w:t xml:space="preserve">G. CONTROL DEL DOCUMENTO</w:t>
      </w:r>
      <w:r w:rsidDel="00000000" w:rsidR="00000000" w:rsidRPr="00000000">
        <w:rPr>
          <w:rtl w:val="0"/>
        </w:rPr>
      </w:r>
    </w:p>
    <w:p w:rsidR="00000000" w:rsidDel="00000000" w:rsidP="00000000" w:rsidRDefault="00000000" w:rsidRPr="00000000" w14:paraId="0000027C">
      <w:pPr>
        <w:jc w:val="both"/>
        <w:rPr>
          <w:b w:val="1"/>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Autor (es)</w:t>
            </w:r>
          </w:p>
        </w:tc>
        <w:tc>
          <w:tcPr>
            <w:tcBorders>
              <w:left w:color="000000" w:space="0" w:sz="4" w:val="single"/>
            </w:tcBorders>
            <w:vAlign w:val="center"/>
          </w:tcPr>
          <w:p w:rsidR="00000000" w:rsidDel="00000000" w:rsidP="00000000" w:rsidRDefault="00000000" w:rsidRPr="00000000" w14:paraId="0000027E">
            <w:pPr>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7F">
            <w:pPr>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80">
            <w:pPr>
              <w:spacing w:line="276" w:lineRule="auto"/>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81">
            <w:pPr>
              <w:spacing w:line="276" w:lineRule="auto"/>
              <w:jc w:val="both"/>
              <w:rPr>
                <w:i w:val="1"/>
                <w:sz w:val="20"/>
                <w:szCs w:val="20"/>
              </w:rPr>
            </w:pPr>
            <w:r w:rsidDel="00000000" w:rsidR="00000000" w:rsidRPr="00000000">
              <w:rPr>
                <w:i w:val="1"/>
                <w:sz w:val="20"/>
                <w:szCs w:val="20"/>
                <w:rtl w:val="0"/>
              </w:rPr>
              <w:t xml:space="preserve">(Para el SENA indicar Regional y Centro de Formación)</w:t>
            </w:r>
          </w:p>
        </w:tc>
        <w:tc>
          <w:tcPr>
            <w:vAlign w:val="center"/>
          </w:tcPr>
          <w:p w:rsidR="00000000" w:rsidDel="00000000" w:rsidP="00000000" w:rsidRDefault="00000000" w:rsidRPr="00000000" w14:paraId="00000282">
            <w:pPr>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left w:color="000000" w:space="0" w:sz="4" w:val="single"/>
            </w:tcBorders>
          </w:tcPr>
          <w:p w:rsidR="00000000" w:rsidDel="00000000" w:rsidP="00000000" w:rsidRDefault="00000000" w:rsidRPr="00000000" w14:paraId="00000284">
            <w:pPr>
              <w:spacing w:line="276" w:lineRule="auto"/>
              <w:jc w:val="both"/>
              <w:rPr>
                <w:b w:val="0"/>
                <w:sz w:val="20"/>
                <w:szCs w:val="20"/>
              </w:rPr>
            </w:pPr>
            <w:r w:rsidDel="00000000" w:rsidR="00000000" w:rsidRPr="00000000">
              <w:rPr>
                <w:b w:val="0"/>
                <w:sz w:val="20"/>
                <w:szCs w:val="20"/>
                <w:rtl w:val="0"/>
              </w:rPr>
              <w:t xml:space="preserve">Diego Villalobos Barreto</w:t>
            </w:r>
          </w:p>
        </w:tc>
        <w:tc>
          <w:tcPr/>
          <w:p w:rsidR="00000000" w:rsidDel="00000000" w:rsidP="00000000" w:rsidRDefault="00000000" w:rsidRPr="00000000" w14:paraId="00000285">
            <w:pPr>
              <w:spacing w:line="276" w:lineRule="auto"/>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86">
            <w:pPr>
              <w:spacing w:line="276" w:lineRule="auto"/>
              <w:jc w:val="both"/>
              <w:rPr>
                <w:b w:val="0"/>
                <w:sz w:val="20"/>
                <w:szCs w:val="20"/>
              </w:rPr>
            </w:pPr>
            <w:r w:rsidDel="00000000" w:rsidR="00000000" w:rsidRPr="00000000">
              <w:rPr>
                <w:b w:val="0"/>
                <w:sz w:val="20"/>
                <w:szCs w:val="20"/>
                <w:rtl w:val="0"/>
              </w:rPr>
              <w:t xml:space="preserve">Sena Distrito Capital Grupo De Apoyo Administrativo - Cgi</w:t>
            </w:r>
          </w:p>
        </w:tc>
        <w:tc>
          <w:tcPr/>
          <w:p w:rsidR="00000000" w:rsidDel="00000000" w:rsidP="00000000" w:rsidRDefault="00000000" w:rsidRPr="00000000" w14:paraId="00000287">
            <w:pPr>
              <w:spacing w:line="276" w:lineRule="auto"/>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89">
            <w:pPr>
              <w:jc w:val="both"/>
              <w:rPr>
                <w:b w:val="0"/>
                <w:sz w:val="20"/>
                <w:szCs w:val="20"/>
              </w:rPr>
            </w:pPr>
            <w:r w:rsidDel="00000000" w:rsidR="00000000" w:rsidRPr="00000000">
              <w:rPr>
                <w:b w:val="0"/>
                <w:color w:val="000000"/>
                <w:sz w:val="20"/>
                <w:szCs w:val="20"/>
                <w:rtl w:val="0"/>
              </w:rPr>
              <w:t xml:space="preserve">Caterine Bedoya Mejía</w:t>
            </w:r>
            <w:r w:rsidDel="00000000" w:rsidR="00000000" w:rsidRPr="00000000">
              <w:rPr>
                <w:rtl w:val="0"/>
              </w:rPr>
            </w:r>
          </w:p>
        </w:tc>
        <w:tc>
          <w:tcPr>
            <w:vAlign w:val="center"/>
          </w:tcPr>
          <w:p w:rsidR="00000000" w:rsidDel="00000000" w:rsidP="00000000" w:rsidRDefault="00000000" w:rsidRPr="00000000" w14:paraId="0000028A">
            <w:pPr>
              <w:jc w:val="both"/>
              <w:rPr>
                <w:b w:val="0"/>
                <w:sz w:val="20"/>
                <w:szCs w:val="20"/>
              </w:rPr>
            </w:pPr>
            <w:r w:rsidDel="00000000" w:rsidR="00000000" w:rsidRPr="00000000">
              <w:rPr>
                <w:b w:val="0"/>
                <w:color w:val="000000"/>
                <w:sz w:val="20"/>
                <w:szCs w:val="20"/>
                <w:rtl w:val="0"/>
              </w:rPr>
              <w:t xml:space="preserve">Diseñadora Instruccional</w:t>
            </w:r>
            <w:r w:rsidDel="00000000" w:rsidR="00000000" w:rsidRPr="00000000">
              <w:rPr>
                <w:rtl w:val="0"/>
              </w:rPr>
            </w:r>
          </w:p>
        </w:tc>
        <w:tc>
          <w:tcPr>
            <w:vAlign w:val="center"/>
          </w:tcPr>
          <w:p w:rsidR="00000000" w:rsidDel="00000000" w:rsidP="00000000" w:rsidRDefault="00000000" w:rsidRPr="00000000" w14:paraId="0000028B">
            <w:pPr>
              <w:jc w:val="both"/>
              <w:rPr>
                <w:b w:val="0"/>
                <w:sz w:val="20"/>
                <w:szCs w:val="20"/>
              </w:rPr>
            </w:pPr>
            <w:r w:rsidDel="00000000" w:rsidR="00000000" w:rsidRPr="00000000">
              <w:rPr>
                <w:b w:val="0"/>
                <w:color w:val="000000"/>
                <w:sz w:val="20"/>
                <w:szCs w:val="20"/>
                <w:rtl w:val="0"/>
              </w:rPr>
              <w:t xml:space="preserve">Regional Distrito Capital – Centro de Gestión Industrial</w:t>
            </w:r>
            <w:r w:rsidDel="00000000" w:rsidR="00000000" w:rsidRPr="00000000">
              <w:rPr>
                <w:rtl w:val="0"/>
              </w:rPr>
            </w:r>
          </w:p>
        </w:tc>
        <w:tc>
          <w:tcPr/>
          <w:p w:rsidR="00000000" w:rsidDel="00000000" w:rsidP="00000000" w:rsidRDefault="00000000" w:rsidRPr="00000000" w14:paraId="0000028C">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left w:color="000000" w:space="0" w:sz="4" w:val="single"/>
            </w:tcBorders>
          </w:tcPr>
          <w:p w:rsidR="00000000" w:rsidDel="00000000" w:rsidP="00000000" w:rsidRDefault="00000000" w:rsidRPr="00000000" w14:paraId="0000028E">
            <w:pPr>
              <w:jc w:val="both"/>
              <w:rPr>
                <w:b w:val="0"/>
                <w:sz w:val="20"/>
                <w:szCs w:val="20"/>
              </w:rPr>
            </w:pPr>
            <w:r w:rsidDel="00000000" w:rsidR="00000000" w:rsidRPr="00000000">
              <w:rPr>
                <w:b w:val="0"/>
                <w:sz w:val="20"/>
                <w:szCs w:val="20"/>
                <w:rtl w:val="0"/>
              </w:rPr>
              <w:t xml:space="preserve">Carolina Coca Salazar</w:t>
            </w:r>
          </w:p>
        </w:tc>
        <w:tc>
          <w:tcPr/>
          <w:p w:rsidR="00000000" w:rsidDel="00000000" w:rsidP="00000000" w:rsidRDefault="00000000" w:rsidRPr="00000000" w14:paraId="0000028F">
            <w:pPr>
              <w:jc w:val="both"/>
              <w:rPr>
                <w:b w:val="0"/>
                <w:sz w:val="20"/>
                <w:szCs w:val="20"/>
              </w:rPr>
            </w:pPr>
            <w:r w:rsidDel="00000000" w:rsidR="00000000" w:rsidRPr="00000000">
              <w:rPr>
                <w:b w:val="0"/>
                <w:color w:val="000000"/>
                <w:sz w:val="20"/>
                <w:szCs w:val="20"/>
                <w:rtl w:val="0"/>
              </w:rPr>
              <w:t xml:space="preserve">Asesora Metodológica </w:t>
            </w:r>
            <w:r w:rsidDel="00000000" w:rsidR="00000000" w:rsidRPr="00000000">
              <w:rPr>
                <w:rtl w:val="0"/>
              </w:rPr>
            </w:r>
          </w:p>
        </w:tc>
        <w:tc>
          <w:tcPr/>
          <w:p w:rsidR="00000000" w:rsidDel="00000000" w:rsidP="00000000" w:rsidRDefault="00000000" w:rsidRPr="00000000" w14:paraId="00000290">
            <w:pPr>
              <w:jc w:val="both"/>
              <w:rPr>
                <w:b w:val="0"/>
                <w:sz w:val="20"/>
                <w:szCs w:val="20"/>
              </w:rPr>
            </w:pPr>
            <w:r w:rsidDel="00000000" w:rsidR="00000000" w:rsidRPr="00000000">
              <w:rPr>
                <w:b w:val="0"/>
                <w:color w:val="000000"/>
                <w:sz w:val="20"/>
                <w:szCs w:val="20"/>
                <w:rtl w:val="0"/>
              </w:rPr>
              <w:t xml:space="preserve">Regional Distrito Capital – Centro de Diseño y Metrología </w:t>
            </w:r>
            <w:r w:rsidDel="00000000" w:rsidR="00000000" w:rsidRPr="00000000">
              <w:rPr>
                <w:rtl w:val="0"/>
              </w:rPr>
            </w:r>
          </w:p>
        </w:tc>
        <w:tc>
          <w:tcPr/>
          <w:p w:rsidR="00000000" w:rsidDel="00000000" w:rsidP="00000000" w:rsidRDefault="00000000" w:rsidRPr="00000000" w14:paraId="00000291">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left w:color="000000" w:space="0" w:sz="4" w:val="single"/>
            </w:tcBorders>
          </w:tcPr>
          <w:p w:rsidR="00000000" w:rsidDel="00000000" w:rsidP="00000000" w:rsidRDefault="00000000" w:rsidRPr="00000000" w14:paraId="00000293">
            <w:pPr>
              <w:jc w:val="both"/>
              <w:rPr>
                <w:b w:val="0"/>
                <w:sz w:val="20"/>
                <w:szCs w:val="20"/>
              </w:rPr>
            </w:pPr>
            <w:r w:rsidDel="00000000" w:rsidR="00000000" w:rsidRPr="00000000">
              <w:rPr>
                <w:b w:val="0"/>
                <w:color w:val="000000"/>
                <w:sz w:val="20"/>
                <w:szCs w:val="20"/>
                <w:rtl w:val="0"/>
              </w:rPr>
              <w:t xml:space="preserve">Rafael Neftalí Lizcano Reyes</w:t>
            </w:r>
            <w:r w:rsidDel="00000000" w:rsidR="00000000" w:rsidRPr="00000000">
              <w:rPr>
                <w:rtl w:val="0"/>
              </w:rPr>
            </w:r>
          </w:p>
        </w:tc>
        <w:tc>
          <w:tcPr/>
          <w:p w:rsidR="00000000" w:rsidDel="00000000" w:rsidP="00000000" w:rsidRDefault="00000000" w:rsidRPr="00000000" w14:paraId="00000294">
            <w:pPr>
              <w:jc w:val="both"/>
              <w:rPr>
                <w:b w:val="0"/>
                <w:sz w:val="20"/>
                <w:szCs w:val="20"/>
              </w:rPr>
            </w:pPr>
            <w:r w:rsidDel="00000000" w:rsidR="00000000" w:rsidRPr="00000000">
              <w:rPr>
                <w:b w:val="0"/>
                <w:color w:val="000000"/>
                <w:sz w:val="20"/>
                <w:szCs w:val="20"/>
                <w:rtl w:val="0"/>
              </w:rPr>
              <w:t xml:space="preserve">Responsable equipo de Desarrollo Curricular Ecosistema de Recursos Educativos Digitales</w:t>
            </w:r>
            <w:r w:rsidDel="00000000" w:rsidR="00000000" w:rsidRPr="00000000">
              <w:rPr>
                <w:rtl w:val="0"/>
              </w:rPr>
            </w:r>
          </w:p>
        </w:tc>
        <w:tc>
          <w:tcPr/>
          <w:p w:rsidR="00000000" w:rsidDel="00000000" w:rsidP="00000000" w:rsidRDefault="00000000" w:rsidRPr="00000000" w14:paraId="00000295">
            <w:pPr>
              <w:jc w:val="both"/>
              <w:rPr>
                <w:b w:val="0"/>
                <w:sz w:val="20"/>
                <w:szCs w:val="20"/>
              </w:rPr>
            </w:pPr>
            <w:r w:rsidDel="00000000" w:rsidR="00000000" w:rsidRPr="00000000">
              <w:rPr>
                <w:b w:val="0"/>
                <w:color w:val="000000"/>
                <w:sz w:val="20"/>
                <w:szCs w:val="20"/>
                <w:rtl w:val="0"/>
              </w:rPr>
              <w:t xml:space="preserve">Regional Santander - Centro Industrial del Diseño y la Manufactura</w:t>
            </w:r>
            <w:r w:rsidDel="00000000" w:rsidR="00000000" w:rsidRPr="00000000">
              <w:rPr>
                <w:rtl w:val="0"/>
              </w:rPr>
            </w:r>
          </w:p>
        </w:tc>
        <w:tc>
          <w:tcPr/>
          <w:p w:rsidR="00000000" w:rsidDel="00000000" w:rsidP="00000000" w:rsidRDefault="00000000" w:rsidRPr="00000000" w14:paraId="00000296">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tcBorders>
              <w:left w:color="000000" w:space="0" w:sz="4" w:val="single"/>
            </w:tcBorders>
          </w:tcPr>
          <w:p w:rsidR="00000000" w:rsidDel="00000000" w:rsidP="00000000" w:rsidRDefault="00000000" w:rsidRPr="00000000" w14:paraId="00000298">
            <w:pPr>
              <w:jc w:val="both"/>
              <w:rPr>
                <w:b w:val="0"/>
                <w:color w:val="000000"/>
                <w:sz w:val="20"/>
                <w:szCs w:val="20"/>
              </w:rPr>
            </w:pPr>
            <w:r w:rsidDel="00000000" w:rsidR="00000000" w:rsidRPr="00000000">
              <w:rPr>
                <w:b w:val="0"/>
                <w:color w:val="000000"/>
                <w:sz w:val="20"/>
                <w:szCs w:val="20"/>
                <w:rtl w:val="0"/>
              </w:rPr>
              <w:t xml:space="preserve">José Gabriel Ortiz Abella</w:t>
            </w:r>
          </w:p>
        </w:tc>
        <w:tc>
          <w:tcPr/>
          <w:p w:rsidR="00000000" w:rsidDel="00000000" w:rsidP="00000000" w:rsidRDefault="00000000" w:rsidRPr="00000000" w14:paraId="00000299">
            <w:pPr>
              <w:jc w:val="both"/>
              <w:rPr>
                <w:b w:val="0"/>
                <w:color w:val="000000"/>
                <w:sz w:val="20"/>
                <w:szCs w:val="20"/>
              </w:rPr>
            </w:pPr>
            <w:r w:rsidDel="00000000" w:rsidR="00000000" w:rsidRPr="00000000">
              <w:rPr>
                <w:b w:val="0"/>
                <w:color w:val="000000"/>
                <w:sz w:val="20"/>
                <w:szCs w:val="20"/>
                <w:rtl w:val="0"/>
              </w:rPr>
              <w:t xml:space="preserve">Corrector de estilo</w:t>
            </w:r>
          </w:p>
        </w:tc>
        <w:tc>
          <w:tcPr/>
          <w:p w:rsidR="00000000" w:rsidDel="00000000" w:rsidP="00000000" w:rsidRDefault="00000000" w:rsidRPr="00000000" w14:paraId="0000029A">
            <w:pPr>
              <w:jc w:val="both"/>
              <w:rPr>
                <w:b w:val="0"/>
                <w:color w:val="000000"/>
                <w:sz w:val="20"/>
                <w:szCs w:val="20"/>
              </w:rPr>
            </w:pPr>
            <w:r w:rsidDel="00000000" w:rsidR="00000000" w:rsidRPr="00000000">
              <w:rPr>
                <w:b w:val="0"/>
                <w:color w:val="000000"/>
                <w:sz w:val="20"/>
                <w:szCs w:val="20"/>
                <w:rtl w:val="0"/>
              </w:rPr>
              <w:t xml:space="preserve">Regional Distrito Capital - Centro de Diseño y Metrología.</w:t>
            </w:r>
          </w:p>
        </w:tc>
        <w:tc>
          <w:tcPr/>
          <w:p w:rsidR="00000000" w:rsidDel="00000000" w:rsidP="00000000" w:rsidRDefault="00000000" w:rsidRPr="00000000" w14:paraId="0000029B">
            <w:pPr>
              <w:jc w:val="both"/>
              <w:rPr>
                <w:b w:val="0"/>
                <w:sz w:val="20"/>
                <w:szCs w:val="20"/>
              </w:rPr>
            </w:pPr>
            <w:r w:rsidDel="00000000" w:rsidR="00000000" w:rsidRPr="00000000">
              <w:rPr>
                <w:b w:val="0"/>
                <w:sz w:val="20"/>
                <w:szCs w:val="20"/>
                <w:rtl w:val="0"/>
              </w:rPr>
              <w:t xml:space="preserve">Junio del 2022</w:t>
            </w:r>
          </w:p>
        </w:tc>
      </w:tr>
    </w:tbl>
    <w:p w:rsidR="00000000" w:rsidDel="00000000" w:rsidP="00000000" w:rsidRDefault="00000000" w:rsidRPr="00000000" w14:paraId="0000029C">
      <w:pPr>
        <w:jc w:val="both"/>
        <w:rPr>
          <w:sz w:val="20"/>
          <w:szCs w:val="20"/>
        </w:rPr>
      </w:pPr>
      <w:r w:rsidDel="00000000" w:rsidR="00000000" w:rsidRPr="00000000">
        <w:rPr>
          <w:rtl w:val="0"/>
        </w:rPr>
      </w:r>
    </w:p>
    <w:p w:rsidR="00000000" w:rsidDel="00000000" w:rsidP="00000000" w:rsidRDefault="00000000" w:rsidRPr="00000000" w14:paraId="0000029D">
      <w:pPr>
        <w:jc w:val="both"/>
        <w:rPr>
          <w:sz w:val="20"/>
          <w:szCs w:val="20"/>
        </w:rPr>
      </w:pPr>
      <w:r w:rsidDel="00000000" w:rsidR="00000000" w:rsidRPr="00000000">
        <w:rPr>
          <w:rtl w:val="0"/>
        </w:rPr>
      </w:r>
    </w:p>
    <w:p w:rsidR="00000000" w:rsidDel="00000000" w:rsidP="00000000" w:rsidRDefault="00000000" w:rsidRPr="00000000" w14:paraId="0000029E">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9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2A0">
      <w:pPr>
        <w:jc w:val="both"/>
        <w:rPr>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A1">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A2">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A3">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A4">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A5">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A6">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A7">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A8">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A9">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AA">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AB">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AC">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AD">
      <w:pPr>
        <w:jc w:val="both"/>
        <w:rPr>
          <w:sz w:val="20"/>
          <w:szCs w:val="20"/>
        </w:rPr>
      </w:pPr>
      <w:r w:rsidDel="00000000" w:rsidR="00000000" w:rsidRPr="00000000">
        <w:rPr>
          <w:rtl w:val="0"/>
        </w:rPr>
      </w:r>
    </w:p>
    <w:p w:rsidR="00000000" w:rsidDel="00000000" w:rsidP="00000000" w:rsidRDefault="00000000" w:rsidRPr="00000000" w14:paraId="000002AE">
      <w:pPr>
        <w:jc w:val="both"/>
        <w:rPr>
          <w:sz w:val="20"/>
          <w:szCs w:val="20"/>
        </w:rPr>
      </w:pPr>
      <w:r w:rsidDel="00000000" w:rsidR="00000000" w:rsidRPr="00000000">
        <w:rPr>
          <w:rtl w:val="0"/>
        </w:rPr>
      </w:r>
    </w:p>
    <w:sectPr>
      <w:headerReference r:id="rId42" w:type="default"/>
      <w:footerReference r:id="rId43"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erine Bedoya Mejia" w:id="6" w:date="2022-06-16T18:24:00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Insertar recurso Pestañas A</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CF03_1.3_EstrategiasAtencion_Pestañas A</w:t>
      </w:r>
    </w:p>
  </w:comment>
  <w:comment w:author="caterine bedoya mejia" w:id="31" w:date="2022-06-11T10:31:00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mapa conceptual</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CF03_Sintesis_MapaConceptual</w:t>
      </w:r>
    </w:p>
  </w:comment>
  <w:comment w:author="caterine bedoya mejia" w:id="30" w:date="2022-06-11T10:33:00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Insertar recurso  video elaborado por el experto</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CF03_Retroalimentacion_Video</w:t>
      </w:r>
    </w:p>
  </w:comment>
  <w:comment w:author="caterine bedoya mejia" w:id="5" w:date="2022-06-10T05:46:00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https://img.freepik.com/vector-gratis/estrategia-gestion-clientes-potenciales-atraccion-clientes_1223-459.jpg</w:t>
      </w:r>
    </w:p>
  </w:comment>
  <w:comment w:author="caterine bedoya mejia" w:id="13" w:date="2022-06-10T12:22:00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https://es.paraphrase.online/blog/wp-content/uploads/2021/09/Llamada-a-la-accion-como-una-imagen-por-que-vale-la-pena.jpg</w:t>
      </w:r>
    </w:p>
  </w:comment>
  <w:comment w:author="Caterine Bedoya Mejia" w:id="2" w:date="2022-06-14T20:37:00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https://img.freepik.com/vector-gratis/concepto-abstracto-servicio-al-cliente-chatbot_335657-3037.jpg?w=2000</w:t>
      </w:r>
    </w:p>
  </w:comment>
  <w:comment w:author="Caterine Bedoya Mejia" w:id="27" w:date="2022-06-16T20:46:00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infografía interactiva</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CF03_4.4_MatrizRiesgo_InfografiaInteractiva</w:t>
      </w:r>
    </w:p>
  </w:comment>
  <w:comment w:author="caterine bedoya mejia" w:id="12" w:date="2022-06-10T12:18:00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Ventana modal con</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Anexo4_CondicionesServiciosFinancieros_Tabla2</w:t>
      </w:r>
    </w:p>
  </w:comment>
  <w:comment w:author="caterine bedoya mejia" w:id="20" w:date="2022-06-10T15:01:00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caterine bedoya mejia" w:id="14" w:date="2022-06-10T12:24:00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caterine bedoya mejia" w:id="15" w:date="2022-06-10T14:24:00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sliders</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CF03_3.1_ProductosServiciosFinancieros_Sliders</w:t>
      </w:r>
    </w:p>
  </w:comment>
  <w:comment w:author="caterine bedoya mejia" w:id="24" w:date="2022-06-11T09:09:00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Pasos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CF03_4.1_ProtocoloIdentificacionCliente_Pasos</w:t>
      </w:r>
    </w:p>
  </w:comment>
  <w:comment w:author="caterine bedoya mejia" w:id="11" w:date="2022-06-10T10:45:00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cajón de texto</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no gratuita</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https://yt3.ggpht.com/ytc/AKedOLT8OvbYVJimeFxpNtvPCqc-XKpfNs0PNmR-ulxV_g=s900-c-k-c0x00ffffff-no-rj</w:t>
      </w:r>
    </w:p>
  </w:comment>
  <w:comment w:author="caterine bedoya mejia" w:id="21" w:date="2022-06-10T15:01:00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caterine bedoya mejia" w:id="1" w:date="2022-06-10T04:42:00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video elaborado por el experto</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CF03_Introduccion_Video</w:t>
      </w:r>
    </w:p>
  </w:comment>
  <w:comment w:author="Caterine Bedoya Mejia" w:id="26" w:date="2022-06-16T19:52:00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tarjetas</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CF03_4.3_SARO_Tarjetas</w:t>
      </w:r>
    </w:p>
  </w:comment>
  <w:comment w:author="caterine bedoya mejia" w:id="9" w:date="2022-06-10T03:37:00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https://es.paraphrase.online/blog/wp-content/uploads/2021/09/Llamada-a-la-accion-como-una-imagen-por-que-vale-la-pena.jpg</w:t>
      </w:r>
    </w:p>
  </w:comment>
  <w:comment w:author="Caterine Bedoya Mejia" w:id="4" w:date="2022-06-16T20:53:00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cajón de texto</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de la imagen</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https://img.freepik.com/vector-gratis/comercializador-que-mide-satisfaccion-cliente-califica-estrellas-analisis-satisfaccion-lealtad-aumento-retencion-clientes-ilustracion-concepto-herramientas-marketing_335657-2366.jpg</w:t>
      </w:r>
    </w:p>
  </w:comment>
  <w:comment w:author="caterine bedoya mejia" w:id="10" w:date="2022-06-10T10:41:00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caterine bedoya mejia" w:id="17" w:date="2022-06-10T15:07:00Z">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Caterine Bedoya Mejia" w:id="19" w:date="2022-06-16T18:16:00Z">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video animado</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CF03_3.3_MarcoLegal__Video animado</w:t>
      </w:r>
    </w:p>
  </w:comment>
  <w:comment w:author="ZULEIDY MARIA RUIZ TORRES" w:id="29" w:date="2022-07-31T03:59:14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caterine bedoya mejia" w:id="8" w:date="2022-06-10T10:06:00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tabla 1</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Anexo3_TecnicasComunicacionDigital</w:t>
      </w:r>
    </w:p>
  </w:comment>
  <w:comment w:author="caterine bedoya mejia" w:id="28" w:date="2022-06-11T10:27:00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Ventana modal con pdf</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Anexo5_matrizRiesgo_Pdf</w:t>
      </w:r>
    </w:p>
  </w:comment>
  <w:comment w:author="caterine bedoya mejia" w:id="23" w:date="2022-06-10T15:26:00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ZULEIDY MARIA RUIZ TORRES" w:id="18" w:date="2022-07-31T03:53:08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Caterine Bedoya Mejia" w:id="7" w:date="2022-06-16T18:23:00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Realziar cuadro cajón de texto</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de imagen</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https://img.freepik.com/vector-gratis/ilustracion-vector-concepto-abstracto-activismo-linea-activismo-internet-comunicacion-digital-publicacion-redes-sociales-entrega-informacion-publico-objetivo-metafora-abstracta-marketing-hashtag_335657-4185.jpg?w=2000</w:t>
      </w:r>
    </w:p>
  </w:comment>
  <w:comment w:author="caterine bedoya mejia" w:id="16" w:date="2022-06-10T14:38:00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Sarlaft </w:t>
        <w:br w:type="textWrapping"/>
        <w:br w:type="textWrapping"/>
        <w:t xml:space="preserve">Texto:</w:t>
        <w:br w:type="textWrapping"/>
        <w:br w:type="textWrapping"/>
        <w:t xml:space="preserve">Sistema</w:t>
        <w:br w:type="textWrapping"/>
        <w:t xml:space="preserve">Administración</w:t>
        <w:br w:type="textWrapping"/>
        <w:t xml:space="preserve">Riesgos</w:t>
        <w:br w:type="textWrapping"/>
        <w:t xml:space="preserve">Lavado</w:t>
        <w:br w:type="textWrapping"/>
        <w:t xml:space="preserve">Activos</w:t>
        <w:br w:type="textWrapping"/>
        <w:t xml:space="preserve">Financiamiento</w:t>
        <w:br w:type="textWrapping"/>
        <w:t xml:space="preserve">Terrorismo</w:t>
      </w:r>
    </w:p>
  </w:comment>
  <w:comment w:author="Caterine Bedoya Mejia" w:id="25" w:date="2022-06-16T19:48:00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Infografía Interactiva</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CF03_4.2_ConflictoIntereses_InfografiaInteractiva</w:t>
      </w:r>
    </w:p>
  </w:comment>
  <w:comment w:author="ZULEIDY MARIA RUIZ TORRES" w:id="0" w:date="2022-07-31T03:48:00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edicion videoclase</w:t>
      </w:r>
    </w:p>
  </w:comment>
  <w:comment w:author="caterine bedoya mejia" w:id="22" w:date="2022-06-10T15:25:00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texto</w:t>
      </w:r>
    </w:p>
  </w:comment>
  <w:comment w:author="caterine bedoya mejia" w:id="3" w:date="2022-06-11T10:50:00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acordion</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CF03_1.1_AtencionServicio_Acordion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B2">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5" name="image5.png"/>
          <a:graphic>
            <a:graphicData uri="http://schemas.openxmlformats.org/drawingml/2006/picture">
              <pic:pic>
                <pic:nvPicPr>
                  <pic:cNvPr id="0" name="image5.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WT5YQ4qV9yY" TargetMode="External"/><Relationship Id="rId20" Type="http://schemas.openxmlformats.org/officeDocument/2006/relationships/image" Target="media/image30.png"/><Relationship Id="rId42" Type="http://schemas.openxmlformats.org/officeDocument/2006/relationships/header" Target="header1.xml"/><Relationship Id="rId41" Type="http://schemas.openxmlformats.org/officeDocument/2006/relationships/hyperlink" Target="https://www.superfinanciera.gov.co/descargas/institucional/pubFile1046577/ce025_20.doc" TargetMode="External"/><Relationship Id="rId22" Type="http://schemas.openxmlformats.org/officeDocument/2006/relationships/image" Target="media/image11.png"/><Relationship Id="rId21" Type="http://schemas.openxmlformats.org/officeDocument/2006/relationships/image" Target="media/image12.png"/><Relationship Id="rId43" Type="http://schemas.openxmlformats.org/officeDocument/2006/relationships/footer" Target="footer1.xml"/><Relationship Id="rId24" Type="http://schemas.openxmlformats.org/officeDocument/2006/relationships/image" Target="media/image28.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3.pn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image" Target="media/image19.png"/><Relationship Id="rId8" Type="http://schemas.openxmlformats.org/officeDocument/2006/relationships/image" Target="media/image29.png"/><Relationship Id="rId31" Type="http://schemas.openxmlformats.org/officeDocument/2006/relationships/image" Target="media/image7.png"/><Relationship Id="rId30" Type="http://schemas.openxmlformats.org/officeDocument/2006/relationships/image" Target="media/image23.png"/><Relationship Id="rId11" Type="http://schemas.openxmlformats.org/officeDocument/2006/relationships/image" Target="media/image31.png"/><Relationship Id="rId33" Type="http://schemas.openxmlformats.org/officeDocument/2006/relationships/image" Target="media/image1.png"/><Relationship Id="rId10" Type="http://schemas.openxmlformats.org/officeDocument/2006/relationships/image" Target="media/image24.png"/><Relationship Id="rId32" Type="http://schemas.openxmlformats.org/officeDocument/2006/relationships/image" Target="media/image6.png"/><Relationship Id="rId13" Type="http://schemas.openxmlformats.org/officeDocument/2006/relationships/image" Target="media/image26.png"/><Relationship Id="rId35" Type="http://schemas.openxmlformats.org/officeDocument/2006/relationships/image" Target="media/image9.png"/><Relationship Id="rId12" Type="http://schemas.openxmlformats.org/officeDocument/2006/relationships/image" Target="media/image22.png"/><Relationship Id="rId34" Type="http://schemas.openxmlformats.org/officeDocument/2006/relationships/image" Target="media/image8.png"/><Relationship Id="rId15" Type="http://schemas.openxmlformats.org/officeDocument/2006/relationships/image" Target="media/image13.png"/><Relationship Id="rId37" Type="http://schemas.openxmlformats.org/officeDocument/2006/relationships/hyperlink" Target="https://www.youtube.com/watch?v=VdBU-D7dDXg" TargetMode="External"/><Relationship Id="rId14" Type="http://schemas.openxmlformats.org/officeDocument/2006/relationships/image" Target="media/image14.png"/><Relationship Id="rId36" Type="http://schemas.openxmlformats.org/officeDocument/2006/relationships/image" Target="media/image10.png"/><Relationship Id="rId17" Type="http://schemas.openxmlformats.org/officeDocument/2006/relationships/image" Target="media/image16.png"/><Relationship Id="rId39" Type="http://schemas.openxmlformats.org/officeDocument/2006/relationships/hyperlink" Target="https://www.youtube.com/watch?v=ZPN4a7OlFu8" TargetMode="External"/><Relationship Id="rId16" Type="http://schemas.openxmlformats.org/officeDocument/2006/relationships/image" Target="media/image27.png"/><Relationship Id="rId38" Type="http://schemas.openxmlformats.org/officeDocument/2006/relationships/hyperlink" Target="https://www.youtube.com/watch?v=FWXq-BjMpAQ" TargetMode="External"/><Relationship Id="rId19" Type="http://schemas.openxmlformats.org/officeDocument/2006/relationships/image" Target="media/image4.png"/><Relationship Id="rId18"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